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5E" w:rsidRPr="00CD1050" w:rsidRDefault="00BD165E" w:rsidP="00BD165E">
      <w:pPr>
        <w:spacing w:before="0" w:beforeAutospacing="0" w:after="0" w:afterAutospacing="0" w:line="60" w:lineRule="atLeast"/>
        <w:jc w:val="right"/>
        <w:rPr>
          <w:rFonts w:ascii="Times New Roman" w:hAnsi="Times New Roman" w:cs="Times New Roman"/>
          <w:color w:val="000000"/>
          <w:sz w:val="16"/>
          <w:szCs w:val="16"/>
          <w:shd w:val="clear" w:color="auto" w:fill="FFFFFF"/>
        </w:rPr>
      </w:pPr>
    </w:p>
    <w:p w:rsidR="00EA442E" w:rsidRPr="00CD1050" w:rsidRDefault="00CD1050" w:rsidP="00EA442E">
      <w:pPr>
        <w:spacing w:before="0" w:beforeAutospacing="0" w:after="255" w:afterAutospacing="0" w:line="255" w:lineRule="atLeast"/>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Порядок </w:t>
      </w:r>
      <w:r w:rsidR="00EC035F">
        <w:rPr>
          <w:rFonts w:ascii="Times New Roman" w:hAnsi="Times New Roman" w:cs="Times New Roman"/>
          <w:b/>
          <w:sz w:val="24"/>
        </w:rPr>
        <w:t>обработки заявок на технологическое присоединение</w:t>
      </w:r>
      <w:r w:rsidR="009A3365" w:rsidRPr="00CD1050">
        <w:rPr>
          <w:rFonts w:ascii="Times New Roman" w:hAnsi="Times New Roman" w:cs="Times New Roman"/>
          <w:b/>
          <w:sz w:val="24"/>
        </w:rPr>
        <w:t xml:space="preserve"> в ООО "</w:t>
      </w:r>
      <w:r w:rsidR="003427F1">
        <w:rPr>
          <w:rFonts w:ascii="Times New Roman" w:hAnsi="Times New Roman" w:cs="Times New Roman"/>
          <w:b/>
          <w:sz w:val="24"/>
        </w:rPr>
        <w:t>АТЭК74</w:t>
      </w:r>
      <w:r w:rsidR="009A3365" w:rsidRPr="00CD1050">
        <w:rPr>
          <w:rFonts w:ascii="Times New Roman" w:hAnsi="Times New Roman" w:cs="Times New Roman"/>
          <w:b/>
          <w:sz w:val="24"/>
        </w:rPr>
        <w:t>"</w:t>
      </w:r>
      <w:r w:rsidR="00EA442E" w:rsidRPr="00CD1050">
        <w:rPr>
          <w:rFonts w:ascii="Times New Roman" w:hAnsi="Times New Roman" w:cs="Times New Roman"/>
          <w:b/>
          <w:sz w:val="24"/>
        </w:rPr>
        <w:t>:</w:t>
      </w:r>
    </w:p>
    <w:p w:rsidR="00B72B1A" w:rsidRPr="00CD1050" w:rsidRDefault="00B72B1A" w:rsidP="00B72B1A">
      <w:pPr>
        <w:spacing w:line="240" w:lineRule="auto"/>
        <w:rPr>
          <w:rFonts w:ascii="Times New Roman" w:hAnsi="Times New Roman" w:cs="Times New Roman"/>
          <w:sz w:val="20"/>
          <w:szCs w:val="20"/>
        </w:rPr>
      </w:pPr>
      <w:r w:rsidRPr="00CD1050">
        <w:rPr>
          <w:rFonts w:ascii="Times New Roman" w:hAnsi="Times New Roman" w:cs="Times New Roman"/>
          <w:b/>
          <w:bCs/>
          <w:sz w:val="20"/>
          <w:szCs w:val="20"/>
        </w:rPr>
        <w:t xml:space="preserve">1. </w:t>
      </w:r>
      <w:proofErr w:type="gramStart"/>
      <w:r w:rsidRPr="00CD1050">
        <w:rPr>
          <w:rFonts w:ascii="Times New Roman" w:hAnsi="Times New Roman" w:cs="Times New Roman"/>
          <w:b/>
          <w:bCs/>
          <w:sz w:val="20"/>
          <w:szCs w:val="20"/>
        </w:rPr>
        <w:t xml:space="preserve">Физические лица в целях технологического присоединения </w:t>
      </w:r>
      <w:proofErr w:type="spellStart"/>
      <w:r w:rsidRPr="00CD1050">
        <w:rPr>
          <w:rFonts w:ascii="Times New Roman" w:hAnsi="Times New Roman" w:cs="Times New Roman"/>
          <w:b/>
          <w:bCs/>
          <w:sz w:val="20"/>
          <w:szCs w:val="20"/>
        </w:rPr>
        <w:t>энергопринимающих</w:t>
      </w:r>
      <w:proofErr w:type="spellEnd"/>
      <w:r w:rsidRPr="00CD1050">
        <w:rPr>
          <w:rFonts w:ascii="Times New Roman" w:hAnsi="Times New Roman" w:cs="Times New Roman"/>
          <w:b/>
          <w:bCs/>
          <w:sz w:val="20"/>
          <w:szCs w:val="20"/>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CD1050">
        <w:rPr>
          <w:rFonts w:ascii="Times New Roman" w:hAnsi="Times New Roman" w:cs="Times New Roman"/>
          <w:b/>
          <w:bCs/>
          <w:sz w:val="20"/>
          <w:szCs w:val="20"/>
        </w:rPr>
        <w:t>энергопринимающих</w:t>
      </w:r>
      <w:proofErr w:type="spellEnd"/>
      <w:r w:rsidRPr="00CD1050">
        <w:rPr>
          <w:rFonts w:ascii="Times New Roman" w:hAnsi="Times New Roman" w:cs="Times New Roman"/>
          <w:b/>
          <w:bCs/>
          <w:sz w:val="20"/>
          <w:szCs w:val="20"/>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385203"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385203"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 xml:space="preserve">Выполнение заявителем действий, предусмотренных п. 8-10, 14 «Правил </w:t>
            </w:r>
            <w:r w:rsidRPr="00CD1050">
              <w:rPr>
                <w:rFonts w:ascii="Times New Roman" w:hAnsi="Times New Roman" w:cs="Times New Roman"/>
                <w:sz w:val="18"/>
                <w:szCs w:val="18"/>
              </w:rPr>
              <w:t xml:space="preserve">технологического присоединения </w:t>
            </w:r>
            <w:proofErr w:type="spellStart"/>
            <w:r w:rsidRPr="00CD1050">
              <w:rPr>
                <w:rFonts w:ascii="Times New Roman" w:hAnsi="Times New Roman" w:cs="Times New Roman"/>
                <w:w w:val="99"/>
                <w:sz w:val="18"/>
                <w:szCs w:val="18"/>
              </w:rPr>
              <w:t>энергопринимающих</w:t>
            </w:r>
            <w:proofErr w:type="spellEnd"/>
            <w:r w:rsidRPr="00CD1050">
              <w:rPr>
                <w:rFonts w:ascii="Times New Roman" w:hAnsi="Times New Roman" w:cs="Times New Roman"/>
                <w:w w:val="99"/>
                <w:sz w:val="18"/>
                <w:szCs w:val="18"/>
              </w:rPr>
              <w:t xml:space="preserve"> устройств потребителей электрической энергии, объектов по производству электрической энергии, а также </w:t>
            </w:r>
            <w:r w:rsidRPr="00CD1050">
              <w:rPr>
                <w:rFonts w:ascii="Times New Roman" w:hAnsi="Times New Roman" w:cs="Times New Roman"/>
                <w:sz w:val="18"/>
                <w:szCs w:val="18"/>
              </w:rPr>
              <w:t xml:space="preserve">объектов электросетевого хозяйства, </w:t>
            </w:r>
            <w:r w:rsidRPr="00CD1050">
              <w:rPr>
                <w:rFonts w:ascii="Times New Roman" w:hAnsi="Times New Roman" w:cs="Times New Roman"/>
                <w:w w:val="99"/>
                <w:sz w:val="18"/>
                <w:szCs w:val="18"/>
              </w:rPr>
              <w:t xml:space="preserve">принадлежащих сетевым организациям и </w:t>
            </w:r>
            <w:r w:rsidRPr="00CD1050">
              <w:rPr>
                <w:rFonts w:ascii="Times New Roman" w:hAnsi="Times New Roman" w:cs="Times New Roman"/>
                <w:sz w:val="18"/>
                <w:szCs w:val="18"/>
              </w:rPr>
              <w:t xml:space="preserve">иным лицам, к электрическим сетям», </w:t>
            </w:r>
            <w:r w:rsidRPr="00CD1050">
              <w:rPr>
                <w:rFonts w:ascii="Times New Roman" w:hAnsi="Times New Roman" w:cs="Times New Roman"/>
                <w:w w:val="99"/>
                <w:sz w:val="18"/>
                <w:szCs w:val="18"/>
              </w:rPr>
              <w:t xml:space="preserve">утвержденных Постановлением Правительства </w:t>
            </w:r>
            <w:r w:rsidRPr="00CD1050">
              <w:rPr>
                <w:rFonts w:ascii="Times New Roman" w:hAnsi="Times New Roman" w:cs="Times New Roman"/>
                <w:sz w:val="18"/>
                <w:szCs w:val="18"/>
              </w:rPr>
              <w:t xml:space="preserve">РФ от 27 декабря 2004 г. N 861 (далее </w:t>
            </w:r>
            <w:proofErr w:type="gramStart"/>
            <w:r w:rsidRPr="00CD1050">
              <w:rPr>
                <w:rFonts w:ascii="Times New Roman" w:hAnsi="Times New Roman" w:cs="Times New Roman"/>
                <w:sz w:val="18"/>
                <w:szCs w:val="18"/>
              </w:rPr>
              <w:t>–П</w:t>
            </w:r>
            <w:proofErr w:type="gramEnd"/>
            <w:r w:rsidRPr="00CD1050">
              <w:rPr>
                <w:rFonts w:ascii="Times New Roman" w:hAnsi="Times New Roman" w:cs="Times New Roman"/>
                <w:sz w:val="18"/>
                <w:szCs w:val="18"/>
              </w:rPr>
              <w:t xml:space="preserve">равила) по предоставлению заявки с </w:t>
            </w:r>
            <w:r w:rsidRPr="00CD1050">
              <w:rPr>
                <w:rFonts w:ascii="Times New Roman" w:hAnsi="Times New Roman" w:cs="Times New Roman"/>
                <w:w w:val="99"/>
                <w:sz w:val="18"/>
                <w:szCs w:val="18"/>
              </w:rPr>
              <w:t xml:space="preserve">указанием сведений, содержащихся в п. 9 </w:t>
            </w:r>
            <w:r w:rsidRPr="00CD1050">
              <w:rPr>
                <w:rFonts w:ascii="Times New Roman" w:hAnsi="Times New Roman" w:cs="Times New Roman"/>
                <w:sz w:val="18"/>
                <w:szCs w:val="18"/>
              </w:rPr>
              <w:t>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97"/>
                <w:sz w:val="18"/>
                <w:szCs w:val="18"/>
              </w:rPr>
            </w:pPr>
            <w:r w:rsidRPr="00CD1050">
              <w:rPr>
                <w:rFonts w:ascii="Times New Roman" w:hAnsi="Times New Roman" w:cs="Times New Roman"/>
                <w:w w:val="97"/>
                <w:sz w:val="18"/>
                <w:szCs w:val="18"/>
              </w:rPr>
              <w:t>Письменная</w:t>
            </w:r>
          </w:p>
          <w:p w:rsidR="00A767C8" w:rsidRPr="00CD1050" w:rsidRDefault="00A767C8"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Заполнение электронной заявки</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14 «Правил технологического присоединения </w:t>
            </w:r>
            <w:proofErr w:type="spellStart"/>
            <w:r w:rsidRPr="00CD1050">
              <w:rPr>
                <w:rFonts w:ascii="Times New Roman" w:hAnsi="Times New Roman" w:cs="Times New Roman"/>
                <w:w w:val="99"/>
                <w:sz w:val="18"/>
                <w:szCs w:val="18"/>
              </w:rPr>
              <w:t>энергопринимающих</w:t>
            </w:r>
            <w:proofErr w:type="spellEnd"/>
            <w:r w:rsidRPr="00CD1050">
              <w:rPr>
                <w:rFonts w:ascii="Times New Roman" w:hAnsi="Times New Roman" w:cs="Times New Roman"/>
                <w:w w:val="99"/>
                <w:sz w:val="18"/>
                <w:szCs w:val="18"/>
              </w:rPr>
              <w:t xml:space="preserve"> устройств потребителей электрической энергии, объектов по производству </w:t>
            </w:r>
            <w:r w:rsidRPr="00CD1050">
              <w:rPr>
                <w:rFonts w:ascii="Times New Roman" w:hAnsi="Times New Roman" w:cs="Times New Roman"/>
                <w:sz w:val="18"/>
                <w:szCs w:val="18"/>
              </w:rPr>
              <w:t xml:space="preserve">электрической энергии, а также объектов </w:t>
            </w:r>
            <w:r w:rsidRPr="00CD1050">
              <w:rPr>
                <w:rFonts w:ascii="Times New Roman" w:hAnsi="Times New Roman" w:cs="Times New Roman"/>
                <w:w w:val="99"/>
                <w:sz w:val="18"/>
                <w:szCs w:val="18"/>
              </w:rPr>
              <w:t xml:space="preserve">электросетевого хозяйства, принадлежащих сетевым </w:t>
            </w:r>
            <w:r w:rsidRPr="00CD1050">
              <w:rPr>
                <w:rFonts w:ascii="Times New Roman" w:hAnsi="Times New Roman" w:cs="Times New Roman"/>
                <w:sz w:val="18"/>
                <w:szCs w:val="18"/>
              </w:rPr>
              <w:t xml:space="preserve">организациям и иным лицам, к электрическим сетям», </w:t>
            </w:r>
            <w:r w:rsidRPr="00CD1050">
              <w:rPr>
                <w:rFonts w:ascii="Times New Roman" w:hAnsi="Times New Roman" w:cs="Times New Roman"/>
                <w:w w:val="99"/>
                <w:sz w:val="18"/>
                <w:szCs w:val="18"/>
              </w:rPr>
              <w:t xml:space="preserve">утвержденных Постановлением Правительства РФ от 27 </w:t>
            </w:r>
            <w:r w:rsidRPr="00CD1050">
              <w:rPr>
                <w:rFonts w:ascii="Times New Roman" w:hAnsi="Times New Roman" w:cs="Times New Roman"/>
                <w:sz w:val="18"/>
                <w:szCs w:val="18"/>
              </w:rPr>
              <w:t>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6 рабочих дней </w:t>
            </w:r>
            <w:proofErr w:type="gramStart"/>
            <w:r w:rsidRPr="00CD1050">
              <w:rPr>
                <w:rFonts w:ascii="Times New Roman" w:hAnsi="Times New Roman" w:cs="Times New Roman"/>
                <w:sz w:val="18"/>
                <w:szCs w:val="18"/>
                <w:lang w:bidi="he-IL"/>
              </w:rPr>
              <w:t>с даты получения</w:t>
            </w:r>
            <w:proofErr w:type="gramEnd"/>
            <w:r w:rsidRPr="00CD1050">
              <w:rPr>
                <w:rFonts w:ascii="Times New Roman" w:hAnsi="Times New Roman" w:cs="Times New Roman"/>
                <w:sz w:val="18"/>
                <w:szCs w:val="18"/>
                <w:lang w:bidi="he-IL"/>
              </w:rPr>
              <w:t xml:space="preserve">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П. 15 «Правил технологического присоединения </w:t>
            </w:r>
            <w:proofErr w:type="spellStart"/>
            <w:r w:rsidRPr="00CD1050">
              <w:rPr>
                <w:rFonts w:ascii="Times New Roman" w:hAnsi="Times New Roman" w:cs="Times New Roman"/>
                <w:sz w:val="18"/>
                <w:szCs w:val="18"/>
                <w:lang w:bidi="he-IL"/>
              </w:rPr>
              <w:t>энергопринимающих</w:t>
            </w:r>
            <w:proofErr w:type="spellEnd"/>
            <w:r w:rsidRPr="00CD1050">
              <w:rPr>
                <w:rFonts w:ascii="Times New Roman" w:hAnsi="Times New Roman" w:cs="Times New Roman"/>
                <w:sz w:val="18"/>
                <w:szCs w:val="18"/>
                <w:lang w:bidi="he-IL"/>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EC5939" w:rsidP="00AB36C3">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EC5939"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П. 15 «Правил технологического присоединения </w:t>
            </w:r>
            <w:proofErr w:type="spellStart"/>
            <w:r w:rsidRPr="00CD1050">
              <w:rPr>
                <w:rFonts w:ascii="Times New Roman" w:hAnsi="Times New Roman" w:cs="Times New Roman"/>
                <w:sz w:val="18"/>
                <w:szCs w:val="18"/>
                <w:lang w:bidi="he-IL"/>
              </w:rPr>
              <w:t>энергопринимающих</w:t>
            </w:r>
            <w:proofErr w:type="spellEnd"/>
            <w:r w:rsidRPr="00CD1050">
              <w:rPr>
                <w:rFonts w:ascii="Times New Roman" w:hAnsi="Times New Roman" w:cs="Times New Roman"/>
                <w:sz w:val="18"/>
                <w:szCs w:val="18"/>
                <w:lang w:bidi="he-IL"/>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w:t>
            </w:r>
            <w:r w:rsidRPr="00CD1050">
              <w:rPr>
                <w:rFonts w:ascii="Times New Roman" w:hAnsi="Times New Roman" w:cs="Times New Roman"/>
                <w:sz w:val="18"/>
                <w:szCs w:val="18"/>
              </w:rPr>
              <w:lastRenderedPageBreak/>
              <w:t xml:space="preserve">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по </w:t>
            </w:r>
            <w:proofErr w:type="gramStart"/>
            <w:r w:rsidRPr="00CD1050">
              <w:rPr>
                <w:rFonts w:ascii="Times New Roman" w:hAnsi="Times New Roman" w:cs="Times New Roman"/>
                <w:sz w:val="18"/>
                <w:szCs w:val="18"/>
              </w:rPr>
              <w:t>индивидуальном</w:t>
            </w:r>
            <w:proofErr w:type="gramEnd"/>
            <w:r w:rsidRPr="00CD1050">
              <w:rPr>
                <w:rFonts w:ascii="Times New Roman" w:hAnsi="Times New Roman" w:cs="Times New Roman"/>
                <w:sz w:val="18"/>
                <w:szCs w:val="18"/>
              </w:rPr>
              <w:t xml:space="preserve">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6 месяцев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16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w:t>
            </w:r>
            <w:proofErr w:type="gramStart"/>
            <w:r w:rsidRPr="00CD1050">
              <w:rPr>
                <w:rFonts w:ascii="Times New Roman" w:hAnsi="Times New Roman" w:cs="Times New Roman"/>
                <w:sz w:val="18"/>
                <w:szCs w:val="18"/>
              </w:rPr>
              <w:t>проекта строительства/реконструкции объектов заявителя</w:t>
            </w:r>
            <w:proofErr w:type="gramEnd"/>
            <w:r w:rsidRPr="00CD1050">
              <w:rPr>
                <w:rFonts w:ascii="Times New Roman" w:hAnsi="Times New Roman" w:cs="Times New Roman"/>
                <w:sz w:val="18"/>
                <w:szCs w:val="18"/>
              </w:rPr>
              <w:t xml:space="preserve">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w:t>
            </w:r>
            <w:proofErr w:type="gramStart"/>
            <w:r w:rsidRPr="00CD1050">
              <w:rPr>
                <w:rFonts w:ascii="Times New Roman" w:hAnsi="Times New Roman" w:cs="Times New Roman"/>
                <w:sz w:val="18"/>
                <w:szCs w:val="18"/>
              </w:rPr>
              <w:t>ств дл</w:t>
            </w:r>
            <w:proofErr w:type="gramEnd"/>
            <w:r w:rsidRPr="00CD1050">
              <w:rPr>
                <w:rFonts w:ascii="Times New Roman" w:hAnsi="Times New Roman" w:cs="Times New Roman"/>
                <w:sz w:val="18"/>
                <w:szCs w:val="18"/>
              </w:rPr>
              <w:t>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без осуществления фактической подачи </w:t>
            </w:r>
            <w:r w:rsidRPr="00CD1050">
              <w:rPr>
                <w:rFonts w:ascii="Times New Roman" w:hAnsi="Times New Roman" w:cs="Times New Roman"/>
                <w:sz w:val="18"/>
                <w:szCs w:val="18"/>
              </w:rPr>
              <w:lastRenderedPageBreak/>
              <w:t xml:space="preserve">(приема) напряжения и мощности на объекты заявителя (фиксация коммутационного аппарата в положении «отключено»). </w:t>
            </w:r>
            <w:proofErr w:type="gramStart"/>
            <w:r w:rsidRPr="00CD1050">
              <w:rPr>
                <w:rFonts w:ascii="Times New Roman" w:hAnsi="Times New Roman" w:cs="Times New Roman"/>
                <w:sz w:val="18"/>
                <w:szCs w:val="18"/>
              </w:rPr>
              <w:t>Фактический прием (подача) напряжения и мощности, осуществляемый путем включения коммутационного аппарата в положение «включено»)</w:t>
            </w:r>
            <w:proofErr w:type="gramEnd"/>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 соблюдением срока установленного пунктом </w:t>
            </w:r>
            <w:r w:rsidRPr="00CD1050">
              <w:rPr>
                <w:rFonts w:ascii="Times New Roman" w:hAnsi="Times New Roman" w:cs="Times New Roman"/>
                <w:sz w:val="18"/>
                <w:szCs w:val="18"/>
              </w:rPr>
              <w:lastRenderedPageBreak/>
              <w:t>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18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B12C35"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 технологического присоединения, актов разграничения границ балансовой принадлежности и эксплуатационной ответственности сторон</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5 рабочих дней со дня осуществления фактического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12C35"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rPr>
                <w:rFonts w:ascii="Times New Roman" w:hAnsi="Times New Roman" w:cs="Times New Roman"/>
                <w:sz w:val="18"/>
                <w:szCs w:val="18"/>
              </w:rPr>
            </w:pPr>
            <w:r w:rsidRPr="00CD1050">
              <w:rPr>
                <w:rFonts w:ascii="Times New Roman" w:hAnsi="Times New Roman" w:cs="Times New Roman"/>
                <w:sz w:val="18"/>
                <w:szCs w:val="18"/>
              </w:rPr>
              <w:t>3.5</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оказания услуг</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CB4EC9"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vMerge/>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bl>
    <w:p w:rsidR="00B72B1A" w:rsidRPr="00CD1050" w:rsidRDefault="00B72B1A" w:rsidP="00B72B1A">
      <w:pPr>
        <w:spacing w:before="0" w:beforeAutospacing="0" w:after="255" w:afterAutospacing="0" w:line="255" w:lineRule="atLeast"/>
        <w:jc w:val="left"/>
        <w:rPr>
          <w:rFonts w:ascii="Times New Roman" w:eastAsia="Times New Roman" w:hAnsi="Times New Roman" w:cs="Times New Roman"/>
          <w:color w:val="000000"/>
          <w:sz w:val="21"/>
          <w:szCs w:val="21"/>
          <w:lang w:eastAsia="ru-RU"/>
        </w:rPr>
      </w:pPr>
    </w:p>
    <w:p w:rsidR="00B12C35" w:rsidRPr="00CD1050" w:rsidRDefault="00B12C35" w:rsidP="00B72B1A">
      <w:pPr>
        <w:spacing w:before="0" w:beforeAutospacing="0" w:after="255" w:afterAutospacing="0" w:line="255" w:lineRule="atLeast"/>
        <w:jc w:val="left"/>
        <w:rPr>
          <w:rFonts w:ascii="Times New Roman" w:eastAsia="Times New Roman" w:hAnsi="Times New Roman" w:cs="Times New Roman"/>
          <w:b/>
          <w:color w:val="000000"/>
          <w:sz w:val="21"/>
          <w:szCs w:val="21"/>
          <w:lang w:eastAsia="ru-RU"/>
        </w:rPr>
      </w:pPr>
      <w:r w:rsidRPr="00CD1050">
        <w:rPr>
          <w:rFonts w:ascii="Times New Roman" w:hAnsi="Times New Roman" w:cs="Times New Roman"/>
          <w:b/>
        </w:rPr>
        <w:t xml:space="preserve">2. Юридические лица или индивидуальные предприниматели в целях технологического присоединения по одному источнику электроснабжения </w:t>
      </w:r>
      <w:proofErr w:type="spellStart"/>
      <w:r w:rsidRPr="00CD1050">
        <w:rPr>
          <w:rFonts w:ascii="Times New Roman" w:hAnsi="Times New Roman" w:cs="Times New Roman"/>
          <w:b/>
        </w:rPr>
        <w:t>энергопринимающих</w:t>
      </w:r>
      <w:proofErr w:type="spellEnd"/>
      <w:r w:rsidRPr="00CD1050">
        <w:rPr>
          <w:rFonts w:ascii="Times New Roman" w:hAnsi="Times New Roman" w:cs="Times New Roman"/>
          <w:b/>
        </w:rPr>
        <w:t xml:space="preserve"> устройств, максимальная мощность которых составляет свыше 15 и до 150 к</w:t>
      </w:r>
      <w:proofErr w:type="gramStart"/>
      <w:r w:rsidRPr="00CD1050">
        <w:rPr>
          <w:rFonts w:ascii="Times New Roman" w:hAnsi="Times New Roman" w:cs="Times New Roman"/>
          <w:b/>
        </w:rPr>
        <w:t>Вт вкл</w:t>
      </w:r>
      <w:proofErr w:type="gramEnd"/>
      <w:r w:rsidRPr="00CD1050">
        <w:rPr>
          <w:rFonts w:ascii="Times New Roman" w:hAnsi="Times New Roman" w:cs="Times New Roman"/>
          <w:b/>
        </w:rPr>
        <w:t xml:space="preserve">ючительно (с учетом ранее присоединенных в данной точке присоединения </w:t>
      </w:r>
      <w:proofErr w:type="spellStart"/>
      <w:r w:rsidRPr="00CD1050">
        <w:rPr>
          <w:rFonts w:ascii="Times New Roman" w:hAnsi="Times New Roman" w:cs="Times New Roman"/>
          <w:b/>
        </w:rPr>
        <w:t>энергопринимающих</w:t>
      </w:r>
      <w:proofErr w:type="spellEnd"/>
      <w:r w:rsidRPr="00CD1050">
        <w:rPr>
          <w:rFonts w:ascii="Times New Roman" w:hAnsi="Times New Roman" w:cs="Times New Roman"/>
          <w:b/>
        </w:rPr>
        <w:t xml:space="preserve"> устройств)</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2B4D34"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 xml:space="preserve">Выполнение заявителем действий, предусмотренных п. 8-10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w:t>
            </w:r>
            <w:proofErr w:type="gramEnd"/>
            <w:r w:rsidRPr="00CD1050">
              <w:rPr>
                <w:rFonts w:ascii="Times New Roman" w:hAnsi="Times New Roman" w:cs="Times New Roman"/>
                <w:sz w:val="18"/>
                <w:szCs w:val="18"/>
              </w:rPr>
              <w:t xml:space="preserve">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12.1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6 рабочих дней </w:t>
            </w:r>
            <w:proofErr w:type="gramStart"/>
            <w:r w:rsidRPr="00CD1050">
              <w:rPr>
                <w:rFonts w:ascii="Times New Roman" w:hAnsi="Times New Roman" w:cs="Times New Roman"/>
                <w:sz w:val="18"/>
                <w:szCs w:val="18"/>
                <w:lang w:bidi="he-IL"/>
              </w:rPr>
              <w:t>с даты получения</w:t>
            </w:r>
            <w:proofErr w:type="gramEnd"/>
            <w:r w:rsidRPr="00CD1050">
              <w:rPr>
                <w:rFonts w:ascii="Times New Roman" w:hAnsi="Times New Roman" w:cs="Times New Roman"/>
                <w:sz w:val="18"/>
                <w:szCs w:val="18"/>
                <w:lang w:bidi="he-IL"/>
              </w:rPr>
              <w:t xml:space="preserve">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П. 15 «Правил технологического присоединения </w:t>
            </w:r>
            <w:proofErr w:type="spellStart"/>
            <w:r w:rsidRPr="00CD1050">
              <w:rPr>
                <w:rFonts w:ascii="Times New Roman" w:hAnsi="Times New Roman" w:cs="Times New Roman"/>
                <w:sz w:val="18"/>
                <w:szCs w:val="18"/>
                <w:lang w:bidi="he-IL"/>
              </w:rPr>
              <w:t>энергопринимающих</w:t>
            </w:r>
            <w:proofErr w:type="spellEnd"/>
            <w:r w:rsidRPr="00CD1050">
              <w:rPr>
                <w:rFonts w:ascii="Times New Roman" w:hAnsi="Times New Roman" w:cs="Times New Roman"/>
                <w:sz w:val="18"/>
                <w:szCs w:val="18"/>
                <w:lang w:bidi="he-IL"/>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по </w:t>
            </w:r>
            <w:proofErr w:type="gramStart"/>
            <w:r w:rsidRPr="00CD1050">
              <w:rPr>
                <w:rFonts w:ascii="Times New Roman" w:hAnsi="Times New Roman" w:cs="Times New Roman"/>
                <w:sz w:val="18"/>
                <w:szCs w:val="18"/>
              </w:rPr>
              <w:t>индивидуальном</w:t>
            </w:r>
            <w:proofErr w:type="gramEnd"/>
            <w:r w:rsidRPr="00CD1050">
              <w:rPr>
                <w:rFonts w:ascii="Times New Roman" w:hAnsi="Times New Roman" w:cs="Times New Roman"/>
                <w:sz w:val="18"/>
                <w:szCs w:val="18"/>
              </w:rPr>
              <w:t xml:space="preserve">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6 месяцев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w:t>
            </w:r>
            <w:proofErr w:type="gramStart"/>
            <w:r w:rsidRPr="00CD1050">
              <w:rPr>
                <w:rFonts w:ascii="Times New Roman" w:hAnsi="Times New Roman" w:cs="Times New Roman"/>
                <w:sz w:val="18"/>
                <w:szCs w:val="18"/>
              </w:rPr>
              <w:t>проекта строительства/реконструкции объектов заявителя</w:t>
            </w:r>
            <w:proofErr w:type="gramEnd"/>
            <w:r w:rsidRPr="00CD1050">
              <w:rPr>
                <w:rFonts w:ascii="Times New Roman" w:hAnsi="Times New Roman" w:cs="Times New Roman"/>
                <w:sz w:val="18"/>
                <w:szCs w:val="18"/>
              </w:rPr>
              <w:t xml:space="preserve">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w:t>
            </w:r>
            <w:proofErr w:type="gramStart"/>
            <w:r w:rsidRPr="00CD1050">
              <w:rPr>
                <w:rFonts w:ascii="Times New Roman" w:hAnsi="Times New Roman" w:cs="Times New Roman"/>
                <w:sz w:val="18"/>
                <w:szCs w:val="18"/>
              </w:rPr>
              <w:t>ств дл</w:t>
            </w:r>
            <w:proofErr w:type="gramEnd"/>
            <w:r w:rsidRPr="00CD1050">
              <w:rPr>
                <w:rFonts w:ascii="Times New Roman" w:hAnsi="Times New Roman" w:cs="Times New Roman"/>
                <w:sz w:val="18"/>
                <w:szCs w:val="18"/>
              </w:rPr>
              <w:t>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w:t>
            </w:r>
            <w:r w:rsidRPr="00CD1050">
              <w:rPr>
                <w:rFonts w:ascii="Times New Roman" w:hAnsi="Times New Roman" w:cs="Times New Roman"/>
                <w:sz w:val="18"/>
                <w:szCs w:val="18"/>
              </w:rPr>
              <w:lastRenderedPageBreak/>
              <w:t>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82-91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roofErr w:type="gramStart"/>
            <w:r w:rsidRPr="00CD1050">
              <w:rPr>
                <w:rFonts w:ascii="Times New Roman" w:hAnsi="Times New Roman" w:cs="Times New Roman"/>
                <w:sz w:val="18"/>
                <w:szCs w:val="18"/>
              </w:rPr>
              <w:t>Фактический прием (подача) напряжения и мощности, осуществляемый путем включения коммутационного аппарата в положение «включено»)</w:t>
            </w:r>
            <w:proofErr w:type="gramEnd"/>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18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 технологического присоединения, актов разграничения границ балансовой принадлежности и эксплуатационной ответственности сторон</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5 рабочих дней со дня осуществления фактического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3.5</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оказания услуг</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CB4EC9"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vMerge/>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bl>
    <w:p w:rsidR="00E01608" w:rsidRPr="00CD1050" w:rsidRDefault="00E01608"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CB4EC9" w:rsidP="00EA442E">
      <w:pPr>
        <w:spacing w:before="0" w:beforeAutospacing="0" w:after="255" w:afterAutospacing="0" w:line="255" w:lineRule="atLeast"/>
        <w:jc w:val="center"/>
        <w:rPr>
          <w:rFonts w:ascii="Times New Roman" w:eastAsia="Times New Roman" w:hAnsi="Times New Roman" w:cs="Times New Roman"/>
          <w:b/>
          <w:color w:val="000000"/>
          <w:sz w:val="20"/>
          <w:szCs w:val="20"/>
          <w:lang w:eastAsia="ru-RU"/>
        </w:rPr>
      </w:pPr>
      <w:r w:rsidRPr="00CD1050">
        <w:rPr>
          <w:rFonts w:ascii="Times New Roman" w:hAnsi="Times New Roman" w:cs="Times New Roman"/>
          <w:b/>
          <w:sz w:val="20"/>
          <w:szCs w:val="20"/>
        </w:rPr>
        <w:t xml:space="preserve">3. Юридические лица или индивидуальные предприниматели, максимальная мощность </w:t>
      </w:r>
      <w:proofErr w:type="spellStart"/>
      <w:r w:rsidRPr="00CD1050">
        <w:rPr>
          <w:rFonts w:ascii="Times New Roman" w:hAnsi="Times New Roman" w:cs="Times New Roman"/>
          <w:b/>
          <w:sz w:val="20"/>
          <w:szCs w:val="20"/>
        </w:rPr>
        <w:t>энергопринимающих</w:t>
      </w:r>
      <w:proofErr w:type="spellEnd"/>
      <w:r w:rsidRPr="00CD1050">
        <w:rPr>
          <w:rFonts w:ascii="Times New Roman" w:hAnsi="Times New Roman" w:cs="Times New Roman"/>
          <w:b/>
          <w:sz w:val="20"/>
          <w:szCs w:val="20"/>
        </w:rPr>
        <w:t xml:space="preserve"> устройств которых составляет свыше 150 кВт и менее 670 кВт</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CB4EC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 xml:space="preserve">Выполнение заявителем действий, предусмотренных п. 8-10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w:t>
            </w:r>
            <w:r w:rsidRPr="00CD1050">
              <w:rPr>
                <w:rFonts w:ascii="Times New Roman" w:hAnsi="Times New Roman" w:cs="Times New Roman"/>
                <w:sz w:val="18"/>
                <w:szCs w:val="18"/>
              </w:rPr>
              <w:lastRenderedPageBreak/>
              <w:t>и приложением</w:t>
            </w:r>
            <w:proofErr w:type="gramEnd"/>
            <w:r w:rsidRPr="00CD1050">
              <w:rPr>
                <w:rFonts w:ascii="Times New Roman" w:hAnsi="Times New Roman" w:cs="Times New Roman"/>
                <w:sz w:val="18"/>
                <w:szCs w:val="18"/>
              </w:rPr>
              <w:t xml:space="preserve">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lastRenderedPageBreak/>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12.1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6 рабочих дней </w:t>
            </w:r>
            <w:proofErr w:type="gramStart"/>
            <w:r w:rsidRPr="00CD1050">
              <w:rPr>
                <w:rFonts w:ascii="Times New Roman" w:hAnsi="Times New Roman" w:cs="Times New Roman"/>
                <w:sz w:val="18"/>
                <w:szCs w:val="18"/>
                <w:lang w:bidi="he-IL"/>
              </w:rPr>
              <w:t>с даты получения</w:t>
            </w:r>
            <w:proofErr w:type="gramEnd"/>
            <w:r w:rsidRPr="00CD1050">
              <w:rPr>
                <w:rFonts w:ascii="Times New Roman" w:hAnsi="Times New Roman" w:cs="Times New Roman"/>
                <w:sz w:val="18"/>
                <w:szCs w:val="18"/>
                <w:lang w:bidi="he-IL"/>
              </w:rPr>
              <w:t xml:space="preserve">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П. 15 «Правил технологического присоединения </w:t>
            </w:r>
            <w:proofErr w:type="spellStart"/>
            <w:r w:rsidRPr="00CD1050">
              <w:rPr>
                <w:rFonts w:ascii="Times New Roman" w:hAnsi="Times New Roman" w:cs="Times New Roman"/>
                <w:sz w:val="18"/>
                <w:szCs w:val="18"/>
                <w:lang w:bidi="he-IL"/>
              </w:rPr>
              <w:t>энергопринимающих</w:t>
            </w:r>
            <w:proofErr w:type="spellEnd"/>
            <w:r w:rsidRPr="00CD1050">
              <w:rPr>
                <w:rFonts w:ascii="Times New Roman" w:hAnsi="Times New Roman" w:cs="Times New Roman"/>
                <w:sz w:val="18"/>
                <w:szCs w:val="18"/>
                <w:lang w:bidi="he-IL"/>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по </w:t>
            </w:r>
            <w:proofErr w:type="gramStart"/>
            <w:r w:rsidRPr="00CD1050">
              <w:rPr>
                <w:rFonts w:ascii="Times New Roman" w:hAnsi="Times New Roman" w:cs="Times New Roman"/>
                <w:sz w:val="18"/>
                <w:szCs w:val="18"/>
              </w:rPr>
              <w:t>индивидуальном</w:t>
            </w:r>
            <w:proofErr w:type="gramEnd"/>
            <w:r w:rsidRPr="00CD1050">
              <w:rPr>
                <w:rFonts w:ascii="Times New Roman" w:hAnsi="Times New Roman" w:cs="Times New Roman"/>
                <w:sz w:val="18"/>
                <w:szCs w:val="18"/>
              </w:rPr>
              <w:t xml:space="preserve">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 года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16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w:t>
            </w:r>
            <w:proofErr w:type="gramStart"/>
            <w:r w:rsidRPr="00CD1050">
              <w:rPr>
                <w:rFonts w:ascii="Times New Roman" w:hAnsi="Times New Roman" w:cs="Times New Roman"/>
                <w:sz w:val="18"/>
                <w:szCs w:val="18"/>
              </w:rPr>
              <w:t>проекта строительства/реконструкции объектов заявителя</w:t>
            </w:r>
            <w:proofErr w:type="gramEnd"/>
            <w:r w:rsidRPr="00CD1050">
              <w:rPr>
                <w:rFonts w:ascii="Times New Roman" w:hAnsi="Times New Roman" w:cs="Times New Roman"/>
                <w:sz w:val="18"/>
                <w:szCs w:val="18"/>
              </w:rPr>
              <w:t xml:space="preserve">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w:t>
            </w:r>
            <w:r w:rsidRPr="00CD1050">
              <w:rPr>
                <w:rFonts w:ascii="Times New Roman" w:hAnsi="Times New Roman" w:cs="Times New Roman"/>
                <w:sz w:val="18"/>
                <w:szCs w:val="18"/>
              </w:rPr>
              <w:lastRenderedPageBreak/>
              <w:t xml:space="preserve">технических условий с оформлением 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w:t>
            </w:r>
            <w:proofErr w:type="gramStart"/>
            <w:r w:rsidRPr="00CD1050">
              <w:rPr>
                <w:rFonts w:ascii="Times New Roman" w:hAnsi="Times New Roman" w:cs="Times New Roman"/>
                <w:sz w:val="18"/>
                <w:szCs w:val="18"/>
              </w:rPr>
              <w:t>ств дл</w:t>
            </w:r>
            <w:proofErr w:type="gramEnd"/>
            <w:r w:rsidRPr="00CD1050">
              <w:rPr>
                <w:rFonts w:ascii="Times New Roman" w:hAnsi="Times New Roman" w:cs="Times New Roman"/>
                <w:sz w:val="18"/>
                <w:szCs w:val="18"/>
              </w:rPr>
              <w:t>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Сетевая организация осуществляет </w:t>
            </w:r>
            <w:r w:rsidRPr="00CD1050">
              <w:rPr>
                <w:rFonts w:ascii="Times New Roman" w:hAnsi="Times New Roman" w:cs="Times New Roman"/>
                <w:sz w:val="18"/>
                <w:szCs w:val="18"/>
              </w:rPr>
              <w:lastRenderedPageBreak/>
              <w:t>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Фактические </w:t>
            </w:r>
            <w:r w:rsidRPr="00CD1050">
              <w:rPr>
                <w:rFonts w:ascii="Times New Roman" w:hAnsi="Times New Roman" w:cs="Times New Roman"/>
                <w:sz w:val="18"/>
                <w:szCs w:val="18"/>
              </w:rPr>
              <w:lastRenderedPageBreak/>
              <w:t>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В течение 10 дней со дня </w:t>
            </w:r>
            <w:r w:rsidRPr="00CD1050">
              <w:rPr>
                <w:rFonts w:ascii="Times New Roman" w:hAnsi="Times New Roman" w:cs="Times New Roman"/>
                <w:sz w:val="18"/>
                <w:szCs w:val="18"/>
              </w:rPr>
              <w:lastRenderedPageBreak/>
              <w:t>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82-91 «Правил технологического </w:t>
            </w:r>
            <w:r w:rsidRPr="00CD1050">
              <w:rPr>
                <w:rFonts w:ascii="Times New Roman" w:hAnsi="Times New Roman" w:cs="Times New Roman"/>
                <w:sz w:val="18"/>
                <w:szCs w:val="18"/>
              </w:rPr>
              <w:lastRenderedPageBreak/>
              <w:t xml:space="preserve">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roofErr w:type="gramStart"/>
            <w:r w:rsidRPr="00CD1050">
              <w:rPr>
                <w:rFonts w:ascii="Times New Roman" w:hAnsi="Times New Roman" w:cs="Times New Roman"/>
                <w:sz w:val="18"/>
                <w:szCs w:val="18"/>
              </w:rPr>
              <w:t>Фактический прием (подача) напряжения и мощности, осуществляемый путем включения коммутационного аппарата в положение «включено»)</w:t>
            </w:r>
            <w:proofErr w:type="gramEnd"/>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18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 технологического присоединения, актов разграничения границ балансовой принадлежности и эксплуатационной ответственности сторон</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5 рабочих дней со дня осуществления фактического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3.5</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оказания услуг</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получения сетевой организацией подписанного заявителем Акта о технологическом присоединении </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bl>
    <w:p w:rsidR="00B12C35" w:rsidRPr="00CD1050" w:rsidRDefault="00B12C35"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CB4EC9" w:rsidP="00CB4EC9">
      <w:pPr>
        <w:spacing w:before="0" w:beforeAutospacing="0" w:after="255" w:afterAutospacing="0" w:line="255" w:lineRule="atLeast"/>
        <w:jc w:val="left"/>
        <w:rPr>
          <w:rFonts w:ascii="Times New Roman" w:hAnsi="Times New Roman" w:cs="Times New Roman"/>
          <w:b/>
          <w:sz w:val="20"/>
          <w:szCs w:val="20"/>
        </w:rPr>
      </w:pPr>
      <w:r w:rsidRPr="00CD1050">
        <w:rPr>
          <w:rFonts w:ascii="Times New Roman" w:hAnsi="Times New Roman" w:cs="Times New Roman"/>
          <w:b/>
          <w:sz w:val="20"/>
          <w:szCs w:val="20"/>
        </w:rPr>
        <w:lastRenderedPageBreak/>
        <w:t xml:space="preserve">4. Заявители, присоединяющие </w:t>
      </w:r>
      <w:proofErr w:type="spellStart"/>
      <w:r w:rsidRPr="00CD1050">
        <w:rPr>
          <w:rFonts w:ascii="Times New Roman" w:hAnsi="Times New Roman" w:cs="Times New Roman"/>
          <w:b/>
          <w:sz w:val="20"/>
          <w:szCs w:val="20"/>
        </w:rPr>
        <w:t>энергопринимающие</w:t>
      </w:r>
      <w:proofErr w:type="spellEnd"/>
      <w:r w:rsidRPr="00CD1050">
        <w:rPr>
          <w:rFonts w:ascii="Times New Roman" w:hAnsi="Times New Roman" w:cs="Times New Roman"/>
          <w:b/>
          <w:sz w:val="20"/>
          <w:szCs w:val="20"/>
        </w:rPr>
        <w:t xml:space="preserve"> устройства максимальной мощностью свыше 670 кВт</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1"/>
        <w:gridCol w:w="3761"/>
        <w:gridCol w:w="1771"/>
        <w:gridCol w:w="2226"/>
        <w:gridCol w:w="4084"/>
      </w:tblGrid>
      <w:tr w:rsidR="00CB4EC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 xml:space="preserve">Выполнение заявителем действий, предусмотренных п. 8-10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w:t>
            </w:r>
            <w:proofErr w:type="gramEnd"/>
            <w:r w:rsidRPr="00CD1050">
              <w:rPr>
                <w:rFonts w:ascii="Times New Roman" w:hAnsi="Times New Roman" w:cs="Times New Roman"/>
                <w:sz w:val="18"/>
                <w:szCs w:val="18"/>
              </w:rPr>
              <w:t xml:space="preserve">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6 рабочих дней </w:t>
            </w:r>
            <w:proofErr w:type="gramStart"/>
            <w:r w:rsidRPr="00CD1050">
              <w:rPr>
                <w:rFonts w:ascii="Times New Roman" w:hAnsi="Times New Roman" w:cs="Times New Roman"/>
                <w:sz w:val="18"/>
                <w:szCs w:val="18"/>
                <w:lang w:bidi="he-IL"/>
              </w:rPr>
              <w:t>с даты получения</w:t>
            </w:r>
            <w:proofErr w:type="gramEnd"/>
            <w:r w:rsidRPr="00CD1050">
              <w:rPr>
                <w:rFonts w:ascii="Times New Roman" w:hAnsi="Times New Roman" w:cs="Times New Roman"/>
                <w:sz w:val="18"/>
                <w:szCs w:val="18"/>
                <w:lang w:bidi="he-IL"/>
              </w:rPr>
              <w:t xml:space="preserve">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в течение 30 дней со дня получения заявки, либо недостающих сведений В случае осуществления технологического присоединения по индивидуальному проекту – не позднее трех рабочих дней с момента вступления в силу 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w:t>
            </w:r>
            <w:proofErr w:type="gramEnd"/>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П. 30.3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w:t>
            </w:r>
            <w:proofErr w:type="gramEnd"/>
            <w:r w:rsidRPr="00CD1050">
              <w:rPr>
                <w:rFonts w:ascii="Times New Roman" w:hAnsi="Times New Roman" w:cs="Times New Roman"/>
                <w:sz w:val="18"/>
                <w:szCs w:val="18"/>
              </w:rPr>
              <w:t>,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а также соответствующий субъект оперативн</w:t>
            </w:r>
            <w:proofErr w:type="gramStart"/>
            <w:r w:rsidRPr="00CD1050">
              <w:rPr>
                <w:rFonts w:ascii="Times New Roman" w:hAnsi="Times New Roman" w:cs="Times New Roman"/>
                <w:sz w:val="18"/>
                <w:szCs w:val="18"/>
              </w:rPr>
              <w:t>о-</w:t>
            </w:r>
            <w:proofErr w:type="gramEnd"/>
            <w:r w:rsidRPr="00CD1050">
              <w:rPr>
                <w:rFonts w:ascii="Times New Roman" w:hAnsi="Times New Roman" w:cs="Times New Roman"/>
                <w:sz w:val="18"/>
                <w:szCs w:val="18"/>
              </w:rPr>
              <w:t xml:space="preserve"> 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25 дней со дня получения проекта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18(5), П. 21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одновременным уведомлением заявителя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Сетевая организация направляет в уполномоченный орган исполнительной власти в области </w:t>
            </w:r>
            <w:proofErr w:type="gramStart"/>
            <w:r w:rsidRPr="00CD1050">
              <w:rPr>
                <w:rFonts w:ascii="Times New Roman" w:hAnsi="Times New Roman" w:cs="Times New Roman"/>
                <w:sz w:val="18"/>
                <w:szCs w:val="18"/>
              </w:rPr>
              <w:t>государственного</w:t>
            </w:r>
            <w:proofErr w:type="gramEnd"/>
            <w:r w:rsidRPr="00CD1050">
              <w:rPr>
                <w:rFonts w:ascii="Times New Roman" w:hAnsi="Times New Roman" w:cs="Times New Roman"/>
                <w:sz w:val="18"/>
                <w:szCs w:val="18"/>
              </w:rPr>
              <w:t xml:space="preserve"> регулирования тарифов заявление об установлении платы за технологическое присоединение по индивидуальному проекту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по </w:t>
            </w:r>
            <w:proofErr w:type="gramStart"/>
            <w:r w:rsidRPr="00CD1050">
              <w:rPr>
                <w:rFonts w:ascii="Times New Roman" w:hAnsi="Times New Roman" w:cs="Times New Roman"/>
                <w:sz w:val="18"/>
                <w:szCs w:val="18"/>
              </w:rPr>
              <w:t>индивидуальном</w:t>
            </w:r>
            <w:proofErr w:type="gramEnd"/>
            <w:r w:rsidRPr="00CD1050">
              <w:rPr>
                <w:rFonts w:ascii="Times New Roman" w:hAnsi="Times New Roman" w:cs="Times New Roman"/>
                <w:sz w:val="18"/>
                <w:szCs w:val="18"/>
              </w:rPr>
              <w:t xml:space="preserve"> проекту регулирующим органом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разбивкой стоимости по каждому мероприятию, необходимому для осуществления технологического присоединения по индивидуальному проекту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более 45 рабочих дней с момента принятия заявления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30.3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2 лет, если иные сроки не предусмотрены соответствующей инвестиционной программой или соглашением сторон (но не более 4 лет),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16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w:t>
            </w:r>
            <w:proofErr w:type="gramStart"/>
            <w:r w:rsidRPr="00CD1050">
              <w:rPr>
                <w:rFonts w:ascii="Times New Roman" w:hAnsi="Times New Roman" w:cs="Times New Roman"/>
                <w:sz w:val="18"/>
                <w:szCs w:val="18"/>
              </w:rPr>
              <w:t>проекта строительства/реконструкции объектов заявителя</w:t>
            </w:r>
            <w:proofErr w:type="gramEnd"/>
            <w:r w:rsidRPr="00CD1050">
              <w:rPr>
                <w:rFonts w:ascii="Times New Roman" w:hAnsi="Times New Roman" w:cs="Times New Roman"/>
                <w:sz w:val="18"/>
                <w:szCs w:val="18"/>
              </w:rPr>
              <w:t xml:space="preserve"> выданным техническим условиям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w:t>
            </w:r>
            <w:proofErr w:type="gramStart"/>
            <w:r w:rsidRPr="00CD1050">
              <w:rPr>
                <w:rFonts w:ascii="Times New Roman" w:hAnsi="Times New Roman" w:cs="Times New Roman"/>
                <w:sz w:val="18"/>
                <w:szCs w:val="18"/>
              </w:rPr>
              <w:t>и</w:t>
            </w:r>
            <w:proofErr w:type="gramEnd"/>
            <w:r w:rsidRPr="00CD1050">
              <w:rPr>
                <w:rFonts w:ascii="Times New Roman" w:hAnsi="Times New Roman" w:cs="Times New Roman"/>
                <w:sz w:val="18"/>
                <w:szCs w:val="18"/>
              </w:rPr>
              <w:t xml:space="preserve">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w:t>
            </w:r>
            <w:r w:rsidRPr="00CD1050">
              <w:rPr>
                <w:rFonts w:ascii="Times New Roman" w:hAnsi="Times New Roman" w:cs="Times New Roman"/>
                <w:sz w:val="18"/>
                <w:szCs w:val="18"/>
              </w:rPr>
              <w:lastRenderedPageBreak/>
              <w:t xml:space="preserve">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w:t>
            </w:r>
            <w:proofErr w:type="gramStart"/>
            <w:r w:rsidRPr="00CD1050">
              <w:rPr>
                <w:rFonts w:ascii="Times New Roman" w:hAnsi="Times New Roman" w:cs="Times New Roman"/>
                <w:sz w:val="18"/>
                <w:szCs w:val="18"/>
              </w:rPr>
              <w:t>ств дл</w:t>
            </w:r>
            <w:proofErr w:type="gramEnd"/>
            <w:r w:rsidRPr="00CD1050">
              <w:rPr>
                <w:rFonts w:ascii="Times New Roman" w:hAnsi="Times New Roman" w:cs="Times New Roman"/>
                <w:sz w:val="18"/>
                <w:szCs w:val="18"/>
              </w:rPr>
              <w:t>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Сетевая организация осуществляет проверку соответствия технических решений, </w:t>
            </w:r>
            <w:r w:rsidRPr="00CD1050">
              <w:rPr>
                <w:rFonts w:ascii="Times New Roman" w:hAnsi="Times New Roman" w:cs="Times New Roman"/>
                <w:sz w:val="18"/>
                <w:szCs w:val="18"/>
              </w:rPr>
              <w:lastRenderedPageBreak/>
              <w:t>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Фактические действия, </w:t>
            </w:r>
            <w:r w:rsidRPr="00CD1050">
              <w:rPr>
                <w:rFonts w:ascii="Times New Roman" w:hAnsi="Times New Roman" w:cs="Times New Roman"/>
                <w:sz w:val="18"/>
                <w:szCs w:val="18"/>
              </w:rPr>
              <w:lastRenderedPageBreak/>
              <w:t>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В течение 1</w:t>
            </w:r>
            <w:r w:rsidR="00C177B9" w:rsidRPr="00CD1050">
              <w:rPr>
                <w:rFonts w:ascii="Times New Roman" w:hAnsi="Times New Roman" w:cs="Times New Roman"/>
                <w:sz w:val="18"/>
                <w:szCs w:val="18"/>
              </w:rPr>
              <w:t>5 рабочих</w:t>
            </w:r>
            <w:r w:rsidRPr="00CD1050">
              <w:rPr>
                <w:rFonts w:ascii="Times New Roman" w:hAnsi="Times New Roman" w:cs="Times New Roman"/>
                <w:sz w:val="18"/>
                <w:szCs w:val="18"/>
              </w:rPr>
              <w:t xml:space="preserve"> дней со дня уведомления </w:t>
            </w:r>
            <w:r w:rsidRPr="00CD1050">
              <w:rPr>
                <w:rFonts w:ascii="Times New Roman" w:hAnsi="Times New Roman" w:cs="Times New Roman"/>
                <w:sz w:val="18"/>
                <w:szCs w:val="18"/>
              </w:rPr>
              <w:lastRenderedPageBreak/>
              <w:t>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82-91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w:t>
            </w:r>
            <w:r w:rsidRPr="00CD1050">
              <w:rPr>
                <w:rFonts w:ascii="Times New Roman" w:hAnsi="Times New Roman" w:cs="Times New Roman"/>
                <w:sz w:val="18"/>
                <w:szCs w:val="18"/>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 подача напряжения и мощности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roofErr w:type="gramStart"/>
            <w:r w:rsidRPr="00CD1050">
              <w:rPr>
                <w:rFonts w:ascii="Times New Roman" w:hAnsi="Times New Roman" w:cs="Times New Roman"/>
                <w:sz w:val="18"/>
                <w:szCs w:val="18"/>
              </w:rPr>
              <w:t>Фактический прием (подача) напряжения и мощности, осуществляемый путем включения коммутационного аппарата в положение «включено»)</w:t>
            </w:r>
            <w:proofErr w:type="gramEnd"/>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18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 технологического присоединения, актов разграничения границ балансовой принадлежности и эксплуатационной ответственности сторон</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5 рабочих дней со дня осуществления фактического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3.5</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оказания услуг</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получения сетевой организацией подписанного заявителем Акта о технологическом присоединении </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bl>
    <w:p w:rsidR="00CB4EC9" w:rsidRPr="00CD1050" w:rsidRDefault="00CB4EC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hAnsi="Times New Roman" w:cs="Times New Roman"/>
          <w:b/>
          <w:sz w:val="20"/>
          <w:szCs w:val="20"/>
        </w:rPr>
      </w:pPr>
      <w:r w:rsidRPr="00CD1050">
        <w:rPr>
          <w:rFonts w:ascii="Times New Roman" w:hAnsi="Times New Roman" w:cs="Times New Roman"/>
          <w:b/>
          <w:sz w:val="20"/>
          <w:szCs w:val="20"/>
        </w:rPr>
        <w:lastRenderedPageBreak/>
        <w:t xml:space="preserve">5. Заявители в целях временного (на срок не более 6 месяцев) технологического присоединения принадлежащих им </w:t>
      </w:r>
      <w:proofErr w:type="spellStart"/>
      <w:r w:rsidRPr="00CD1050">
        <w:rPr>
          <w:rFonts w:ascii="Times New Roman" w:hAnsi="Times New Roman" w:cs="Times New Roman"/>
          <w:b/>
          <w:sz w:val="20"/>
          <w:szCs w:val="20"/>
        </w:rPr>
        <w:t>энергопринимающих</w:t>
      </w:r>
      <w:proofErr w:type="spellEnd"/>
      <w:r w:rsidRPr="00CD1050">
        <w:rPr>
          <w:rFonts w:ascii="Times New Roman" w:hAnsi="Times New Roman" w:cs="Times New Roman"/>
          <w:b/>
          <w:sz w:val="20"/>
          <w:szCs w:val="20"/>
        </w:rPr>
        <w:t xml:space="preserve"> устрой</w:t>
      </w:r>
      <w:proofErr w:type="gramStart"/>
      <w:r w:rsidRPr="00CD1050">
        <w:rPr>
          <w:rFonts w:ascii="Times New Roman" w:hAnsi="Times New Roman" w:cs="Times New Roman"/>
          <w:b/>
          <w:sz w:val="20"/>
          <w:szCs w:val="20"/>
        </w:rPr>
        <w:t>ств дл</w:t>
      </w:r>
      <w:proofErr w:type="gramEnd"/>
      <w:r w:rsidRPr="00CD1050">
        <w:rPr>
          <w:rFonts w:ascii="Times New Roman" w:hAnsi="Times New Roman" w:cs="Times New Roman"/>
          <w:b/>
          <w:sz w:val="20"/>
          <w:szCs w:val="20"/>
        </w:rPr>
        <w:t xml:space="preserve">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w:t>
      </w:r>
      <w:proofErr w:type="spellStart"/>
      <w:r w:rsidRPr="00CD1050">
        <w:rPr>
          <w:rFonts w:ascii="Times New Roman" w:hAnsi="Times New Roman" w:cs="Times New Roman"/>
          <w:b/>
          <w:sz w:val="20"/>
          <w:szCs w:val="20"/>
        </w:rPr>
        <w:t>энергопринимающих</w:t>
      </w:r>
      <w:proofErr w:type="spellEnd"/>
      <w:r w:rsidRPr="00CD1050">
        <w:rPr>
          <w:rFonts w:ascii="Times New Roman" w:hAnsi="Times New Roman" w:cs="Times New Roman"/>
          <w:b/>
          <w:sz w:val="20"/>
          <w:szCs w:val="20"/>
        </w:rPr>
        <w:t xml:space="preserve"> устройств).</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1"/>
        <w:gridCol w:w="3761"/>
        <w:gridCol w:w="1771"/>
        <w:gridCol w:w="2226"/>
        <w:gridCol w:w="4084"/>
      </w:tblGrid>
      <w:tr w:rsidR="00C177B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 xml:space="preserve">Выполнение заявителем действий, предусмотренных п. 8-10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п.9 Правил и приложением пакета</w:t>
            </w:r>
            <w:proofErr w:type="gramEnd"/>
            <w:r w:rsidRPr="00CD1050">
              <w:rPr>
                <w:rFonts w:ascii="Times New Roman" w:hAnsi="Times New Roman" w:cs="Times New Roman"/>
                <w:sz w:val="18"/>
                <w:szCs w:val="18"/>
              </w:rPr>
              <w:t xml:space="preserve"> документов, указанных в п. 13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8-10,13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6 рабочих дней </w:t>
            </w:r>
            <w:proofErr w:type="gramStart"/>
            <w:r w:rsidRPr="00CD1050">
              <w:rPr>
                <w:rFonts w:ascii="Times New Roman" w:hAnsi="Times New Roman" w:cs="Times New Roman"/>
                <w:sz w:val="18"/>
                <w:szCs w:val="18"/>
                <w:lang w:bidi="he-IL"/>
              </w:rPr>
              <w:t>с даты получения</w:t>
            </w:r>
            <w:proofErr w:type="gramEnd"/>
            <w:r w:rsidRPr="00CD1050">
              <w:rPr>
                <w:rFonts w:ascii="Times New Roman" w:hAnsi="Times New Roman" w:cs="Times New Roman"/>
                <w:sz w:val="18"/>
                <w:szCs w:val="18"/>
                <w:lang w:bidi="he-IL"/>
              </w:rPr>
              <w:t xml:space="preserve">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одновременным уведомлением заявителя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по </w:t>
            </w:r>
            <w:proofErr w:type="gramStart"/>
            <w:r w:rsidRPr="00CD1050">
              <w:rPr>
                <w:rFonts w:ascii="Times New Roman" w:hAnsi="Times New Roman" w:cs="Times New Roman"/>
                <w:sz w:val="18"/>
                <w:szCs w:val="18"/>
              </w:rPr>
              <w:t>индивидуальном</w:t>
            </w:r>
            <w:proofErr w:type="gramEnd"/>
            <w:r w:rsidRPr="00CD1050">
              <w:rPr>
                <w:rFonts w:ascii="Times New Roman" w:hAnsi="Times New Roman" w:cs="Times New Roman"/>
                <w:sz w:val="18"/>
                <w:szCs w:val="18"/>
              </w:rPr>
              <w:t xml:space="preserve"> проекту регулирующим органом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рабочих дней (если в заявке не указан более продолжительный срок)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w:t>
            </w:r>
            <w:r w:rsidR="00232F93" w:rsidRPr="00CD1050">
              <w:rPr>
                <w:rFonts w:ascii="Times New Roman" w:hAnsi="Times New Roman" w:cs="Times New Roman"/>
                <w:sz w:val="18"/>
                <w:szCs w:val="18"/>
              </w:rPr>
              <w:t xml:space="preserve">П. 16 «Правил технологического присоединения </w:t>
            </w:r>
            <w:proofErr w:type="spellStart"/>
            <w:r w:rsidR="00232F93" w:rsidRPr="00CD1050">
              <w:rPr>
                <w:rFonts w:ascii="Times New Roman" w:hAnsi="Times New Roman" w:cs="Times New Roman"/>
                <w:sz w:val="18"/>
                <w:szCs w:val="18"/>
              </w:rPr>
              <w:t>энергопринимающих</w:t>
            </w:r>
            <w:proofErr w:type="spellEnd"/>
            <w:r w:rsidR="00232F93"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w:t>
            </w:r>
            <w:proofErr w:type="gramStart"/>
            <w:r w:rsidRPr="00CD1050">
              <w:rPr>
                <w:rFonts w:ascii="Times New Roman" w:hAnsi="Times New Roman" w:cs="Times New Roman"/>
                <w:sz w:val="18"/>
                <w:szCs w:val="18"/>
              </w:rPr>
              <w:t>проекта строительства/реконструкции объектов заявителя</w:t>
            </w:r>
            <w:proofErr w:type="gramEnd"/>
            <w:r w:rsidRPr="00CD1050">
              <w:rPr>
                <w:rFonts w:ascii="Times New Roman" w:hAnsi="Times New Roman" w:cs="Times New Roman"/>
                <w:sz w:val="18"/>
                <w:szCs w:val="18"/>
              </w:rPr>
              <w:t xml:space="preserve"> выданным техническим условиям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w:t>
            </w:r>
            <w:proofErr w:type="gramStart"/>
            <w:r w:rsidRPr="00CD1050">
              <w:rPr>
                <w:rFonts w:ascii="Times New Roman" w:hAnsi="Times New Roman" w:cs="Times New Roman"/>
                <w:sz w:val="18"/>
                <w:szCs w:val="18"/>
              </w:rPr>
              <w:t>и</w:t>
            </w:r>
            <w:proofErr w:type="gramEnd"/>
            <w:r w:rsidRPr="00CD1050">
              <w:rPr>
                <w:rFonts w:ascii="Times New Roman" w:hAnsi="Times New Roman" w:cs="Times New Roman"/>
                <w:sz w:val="18"/>
                <w:szCs w:val="18"/>
              </w:rPr>
              <w:t xml:space="preserve">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w:t>
            </w:r>
            <w:proofErr w:type="gramStart"/>
            <w:r w:rsidRPr="00CD1050">
              <w:rPr>
                <w:rFonts w:ascii="Times New Roman" w:hAnsi="Times New Roman" w:cs="Times New Roman"/>
                <w:sz w:val="18"/>
                <w:szCs w:val="18"/>
              </w:rPr>
              <w:t>ств дл</w:t>
            </w:r>
            <w:proofErr w:type="gramEnd"/>
            <w:r w:rsidRPr="00CD1050">
              <w:rPr>
                <w:rFonts w:ascii="Times New Roman" w:hAnsi="Times New Roman" w:cs="Times New Roman"/>
                <w:sz w:val="18"/>
                <w:szCs w:val="18"/>
              </w:rPr>
              <w:t>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рабочих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82-91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 подача напряжения и мощности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roofErr w:type="gramStart"/>
            <w:r w:rsidRPr="00CD1050">
              <w:rPr>
                <w:rFonts w:ascii="Times New Roman" w:hAnsi="Times New Roman" w:cs="Times New Roman"/>
                <w:sz w:val="18"/>
                <w:szCs w:val="18"/>
              </w:rPr>
              <w:lastRenderedPageBreak/>
              <w:t>Фактический прием (подача) напряжения и мощности, осуществляемый путем включения коммутационного аппарата в положение «включено»)</w:t>
            </w:r>
            <w:proofErr w:type="gramEnd"/>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18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3.4.</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 технологического присоединения, актов разграничения границ балансовой принадлежности и эксплуатационной ответственности сторон</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5 рабочих дней со дня осуществления фактического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3.5</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оказания услуг</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получения сетевой организацией подписанного заявителем Акта о технологическом присоединении </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bl>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Сроки могут быть увеличены в следующих случаях: 1. </w:t>
      </w:r>
      <w:proofErr w:type="gramStart"/>
      <w:r w:rsidRPr="00CD1050">
        <w:rPr>
          <w:rFonts w:ascii="Times New Roman" w:hAnsi="Times New Roman" w:cs="Times New Roman"/>
          <w:sz w:val="20"/>
          <w:szCs w:val="20"/>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2.</w:t>
      </w:r>
      <w:proofErr w:type="gramEnd"/>
      <w:r w:rsidRPr="00CD1050">
        <w:rPr>
          <w:rFonts w:ascii="Times New Roman" w:hAnsi="Times New Roman" w:cs="Times New Roman"/>
          <w:sz w:val="20"/>
          <w:szCs w:val="20"/>
        </w:rPr>
        <w:t xml:space="preserve"> 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1. </w:t>
      </w:r>
      <w:proofErr w:type="gramStart"/>
      <w:r w:rsidRPr="00CD1050">
        <w:rPr>
          <w:rFonts w:ascii="Times New Roman" w:hAnsi="Times New Roman" w:cs="Times New Roman"/>
          <w:sz w:val="20"/>
          <w:szCs w:val="20"/>
        </w:rPr>
        <w:t xml:space="preserve">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w:t>
      </w:r>
      <w:proofErr w:type="spellStart"/>
      <w:r w:rsidRPr="00CD1050">
        <w:rPr>
          <w:rFonts w:ascii="Times New Roman" w:hAnsi="Times New Roman" w:cs="Times New Roman"/>
          <w:sz w:val="20"/>
          <w:szCs w:val="20"/>
        </w:rPr>
        <w:t>энергопринимающих</w:t>
      </w:r>
      <w:proofErr w:type="spellEnd"/>
      <w:r w:rsidRPr="00CD1050">
        <w:rPr>
          <w:rFonts w:ascii="Times New Roman" w:hAnsi="Times New Roman" w:cs="Times New Roman"/>
          <w:sz w:val="20"/>
          <w:szCs w:val="20"/>
        </w:rPr>
        <w:t xml:space="preserve"> устройств, максимальная мощность которых</w:t>
      </w:r>
      <w:proofErr w:type="gramEnd"/>
      <w:r w:rsidRPr="00CD1050">
        <w:rPr>
          <w:rFonts w:ascii="Times New Roman" w:hAnsi="Times New Roman" w:cs="Times New Roman"/>
          <w:sz w:val="20"/>
          <w:szCs w:val="20"/>
        </w:rPr>
        <w:t xml:space="preserve"> превышает 5 МВт или увеличивается на 5 МВт и выше в течение 15 дней со дня получения проекта технических условий от сетевой организации. 2. При необходимости согласования технических условий с системным оператором в случае, предусмотренном абзацем четвертым пункта 21 Правил технологического присоединения,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В </w:t>
      </w:r>
      <w:proofErr w:type="gramStart"/>
      <w:r w:rsidRPr="00CD1050">
        <w:rPr>
          <w:rFonts w:ascii="Times New Roman" w:hAnsi="Times New Roman" w:cs="Times New Roman"/>
          <w:sz w:val="20"/>
          <w:szCs w:val="20"/>
        </w:rPr>
        <w:t>случае</w:t>
      </w:r>
      <w:proofErr w:type="gramEnd"/>
      <w:r w:rsidRPr="00CD1050">
        <w:rPr>
          <w:rFonts w:ascii="Times New Roman" w:hAnsi="Times New Roman" w:cs="Times New Roman"/>
          <w:sz w:val="20"/>
          <w:szCs w:val="20"/>
        </w:rPr>
        <w:t xml:space="preserve"> необходимости расчета стоимости договора об осуществлении технологического присоединения по индивидуальному проекту.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w:t>
      </w:r>
    </w:p>
    <w:p w:rsidR="00232F93" w:rsidRPr="00CD1050" w:rsidRDefault="00232F93" w:rsidP="0079230E">
      <w:pPr>
        <w:spacing w:before="0" w:beforeAutospacing="0" w:after="255" w:afterAutospacing="0" w:line="255" w:lineRule="atLeast"/>
        <w:rPr>
          <w:rFonts w:ascii="Times New Roman" w:eastAsia="Times New Roman" w:hAnsi="Times New Roman" w:cs="Times New Roman"/>
          <w:b/>
          <w:color w:val="000000"/>
          <w:sz w:val="20"/>
          <w:szCs w:val="20"/>
          <w:lang w:eastAsia="ru-RU"/>
        </w:rPr>
      </w:pPr>
      <w:r w:rsidRPr="00CD1050">
        <w:rPr>
          <w:rFonts w:ascii="Times New Roman" w:hAnsi="Times New Roman" w:cs="Times New Roman"/>
          <w:sz w:val="20"/>
          <w:szCs w:val="20"/>
        </w:rPr>
        <w:lastRenderedPageBreak/>
        <w:t>***** В случае если технические условия подлежат согласованию с соответствующим субъектом оперативно-диспетчерского управления, срок подтверждения соответствия представленной документации требованиям технических условий увеличивается до 25 дней.</w:t>
      </w:r>
    </w:p>
    <w:p w:rsidR="001D567B" w:rsidRPr="00CD1050" w:rsidRDefault="001D567B" w:rsidP="00E26969">
      <w:pPr>
        <w:pStyle w:val="a3"/>
        <w:shd w:val="clear" w:color="auto" w:fill="FFFFFF"/>
        <w:spacing w:before="0" w:beforeAutospacing="0" w:after="0" w:afterAutospacing="0" w:line="100" w:lineRule="atLeast"/>
        <w:jc w:val="center"/>
        <w:rPr>
          <w:color w:val="34495E"/>
          <w:sz w:val="16"/>
          <w:szCs w:val="16"/>
        </w:rPr>
      </w:pPr>
    </w:p>
    <w:sectPr w:rsidR="001D567B" w:rsidRPr="00CD1050" w:rsidSect="002B4D34">
      <w:pgSz w:w="16838" w:h="11906" w:orient="landscape"/>
      <w:pgMar w:top="709"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77"/>
    <w:rsid w:val="000205E4"/>
    <w:rsid w:val="000A618A"/>
    <w:rsid w:val="000C692D"/>
    <w:rsid w:val="000D05CA"/>
    <w:rsid w:val="000F4691"/>
    <w:rsid w:val="001925DB"/>
    <w:rsid w:val="001D567B"/>
    <w:rsid w:val="00232F93"/>
    <w:rsid w:val="00241ABF"/>
    <w:rsid w:val="002B4D34"/>
    <w:rsid w:val="003011EB"/>
    <w:rsid w:val="003427F1"/>
    <w:rsid w:val="00385203"/>
    <w:rsid w:val="00432B30"/>
    <w:rsid w:val="00496606"/>
    <w:rsid w:val="00577D51"/>
    <w:rsid w:val="005B14A7"/>
    <w:rsid w:val="005B167F"/>
    <w:rsid w:val="005C1912"/>
    <w:rsid w:val="006D5022"/>
    <w:rsid w:val="00733DE8"/>
    <w:rsid w:val="00754A77"/>
    <w:rsid w:val="0079230E"/>
    <w:rsid w:val="007D08D2"/>
    <w:rsid w:val="0083537B"/>
    <w:rsid w:val="008F5EE3"/>
    <w:rsid w:val="00925412"/>
    <w:rsid w:val="00953EE2"/>
    <w:rsid w:val="009A3365"/>
    <w:rsid w:val="00A767C8"/>
    <w:rsid w:val="00A97780"/>
    <w:rsid w:val="00AA2B1D"/>
    <w:rsid w:val="00AB36C3"/>
    <w:rsid w:val="00AB3857"/>
    <w:rsid w:val="00B10FB8"/>
    <w:rsid w:val="00B12C35"/>
    <w:rsid w:val="00B72B1A"/>
    <w:rsid w:val="00BD165E"/>
    <w:rsid w:val="00C177B9"/>
    <w:rsid w:val="00C431A8"/>
    <w:rsid w:val="00C63649"/>
    <w:rsid w:val="00C868DB"/>
    <w:rsid w:val="00CB4EC9"/>
    <w:rsid w:val="00CD1050"/>
    <w:rsid w:val="00CD1ED3"/>
    <w:rsid w:val="00CE0328"/>
    <w:rsid w:val="00CF5C28"/>
    <w:rsid w:val="00D770F2"/>
    <w:rsid w:val="00D95D83"/>
    <w:rsid w:val="00DC5207"/>
    <w:rsid w:val="00E01608"/>
    <w:rsid w:val="00E26969"/>
    <w:rsid w:val="00E61AA9"/>
    <w:rsid w:val="00EA442E"/>
    <w:rsid w:val="00EC035F"/>
    <w:rsid w:val="00EC5939"/>
    <w:rsid w:val="00ED4C5C"/>
    <w:rsid w:val="00EE4A53"/>
    <w:rsid w:val="00F434D2"/>
    <w:rsid w:val="00F95952"/>
    <w:rsid w:val="00FC6FB6"/>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A77"/>
    <w:pPr>
      <w:spacing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A77"/>
  </w:style>
  <w:style w:type="character" w:styleId="a4">
    <w:name w:val="Hyperlink"/>
    <w:basedOn w:val="a0"/>
    <w:uiPriority w:val="99"/>
    <w:unhideWhenUsed/>
    <w:rsid w:val="00754A77"/>
    <w:rPr>
      <w:color w:val="0000FF"/>
      <w:u w:val="single"/>
    </w:rPr>
  </w:style>
  <w:style w:type="table" w:styleId="a5">
    <w:name w:val="Table Grid"/>
    <w:basedOn w:val="a1"/>
    <w:uiPriority w:val="59"/>
    <w:rsid w:val="001925D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925DB"/>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5DB"/>
    <w:rPr>
      <w:rFonts w:ascii="Tahoma" w:hAnsi="Tahoma" w:cs="Tahoma"/>
      <w:sz w:val="16"/>
      <w:szCs w:val="16"/>
    </w:rPr>
  </w:style>
  <w:style w:type="table" w:styleId="-1">
    <w:name w:val="Light Shading Accent 1"/>
    <w:basedOn w:val="a1"/>
    <w:uiPriority w:val="60"/>
    <w:rsid w:val="0038520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38520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A77"/>
    <w:pPr>
      <w:spacing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A77"/>
  </w:style>
  <w:style w:type="character" w:styleId="a4">
    <w:name w:val="Hyperlink"/>
    <w:basedOn w:val="a0"/>
    <w:uiPriority w:val="99"/>
    <w:unhideWhenUsed/>
    <w:rsid w:val="00754A77"/>
    <w:rPr>
      <w:color w:val="0000FF"/>
      <w:u w:val="single"/>
    </w:rPr>
  </w:style>
  <w:style w:type="table" w:styleId="a5">
    <w:name w:val="Table Grid"/>
    <w:basedOn w:val="a1"/>
    <w:uiPriority w:val="59"/>
    <w:rsid w:val="001925D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925DB"/>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5DB"/>
    <w:rPr>
      <w:rFonts w:ascii="Tahoma" w:hAnsi="Tahoma" w:cs="Tahoma"/>
      <w:sz w:val="16"/>
      <w:szCs w:val="16"/>
    </w:rPr>
  </w:style>
  <w:style w:type="table" w:styleId="-1">
    <w:name w:val="Light Shading Accent 1"/>
    <w:basedOn w:val="a1"/>
    <w:uiPriority w:val="60"/>
    <w:rsid w:val="0038520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38520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4297">
      <w:bodyDiv w:val="1"/>
      <w:marLeft w:val="0"/>
      <w:marRight w:val="0"/>
      <w:marTop w:val="0"/>
      <w:marBottom w:val="0"/>
      <w:divBdr>
        <w:top w:val="none" w:sz="0" w:space="0" w:color="auto"/>
        <w:left w:val="none" w:sz="0" w:space="0" w:color="auto"/>
        <w:bottom w:val="none" w:sz="0" w:space="0" w:color="auto"/>
        <w:right w:val="none" w:sz="0" w:space="0" w:color="auto"/>
      </w:divBdr>
    </w:div>
    <w:div w:id="1687560973">
      <w:bodyDiv w:val="1"/>
      <w:marLeft w:val="0"/>
      <w:marRight w:val="0"/>
      <w:marTop w:val="0"/>
      <w:marBottom w:val="0"/>
      <w:divBdr>
        <w:top w:val="none" w:sz="0" w:space="0" w:color="auto"/>
        <w:left w:val="none" w:sz="0" w:space="0" w:color="auto"/>
        <w:bottom w:val="none" w:sz="0" w:space="0" w:color="auto"/>
        <w:right w:val="none" w:sz="0" w:space="0" w:color="auto"/>
      </w:divBdr>
    </w:div>
    <w:div w:id="1732340032">
      <w:bodyDiv w:val="1"/>
      <w:marLeft w:val="0"/>
      <w:marRight w:val="0"/>
      <w:marTop w:val="0"/>
      <w:marBottom w:val="0"/>
      <w:divBdr>
        <w:top w:val="none" w:sz="0" w:space="0" w:color="auto"/>
        <w:left w:val="none" w:sz="0" w:space="0" w:color="auto"/>
        <w:bottom w:val="none" w:sz="0" w:space="0" w:color="auto"/>
        <w:right w:val="none" w:sz="0" w:space="0" w:color="auto"/>
      </w:divBdr>
    </w:div>
    <w:div w:id="1966083682">
      <w:bodyDiv w:val="1"/>
      <w:marLeft w:val="0"/>
      <w:marRight w:val="0"/>
      <w:marTop w:val="0"/>
      <w:marBottom w:val="0"/>
      <w:divBdr>
        <w:top w:val="none" w:sz="0" w:space="0" w:color="auto"/>
        <w:left w:val="none" w:sz="0" w:space="0" w:color="auto"/>
        <w:bottom w:val="none" w:sz="0" w:space="0" w:color="auto"/>
        <w:right w:val="none" w:sz="0" w:space="0" w:color="auto"/>
      </w:divBdr>
    </w:div>
    <w:div w:id="1992439960">
      <w:bodyDiv w:val="1"/>
      <w:marLeft w:val="0"/>
      <w:marRight w:val="0"/>
      <w:marTop w:val="0"/>
      <w:marBottom w:val="0"/>
      <w:divBdr>
        <w:top w:val="none" w:sz="0" w:space="0" w:color="auto"/>
        <w:left w:val="none" w:sz="0" w:space="0" w:color="auto"/>
        <w:bottom w:val="none" w:sz="0" w:space="0" w:color="auto"/>
        <w:right w:val="none" w:sz="0" w:space="0" w:color="auto"/>
      </w:divBdr>
    </w:div>
    <w:div w:id="20046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BBA1-7B85-437E-AAB3-26E2C080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6149</Words>
  <Characters>35051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 В. Назаренко</cp:lastModifiedBy>
  <cp:revision>4</cp:revision>
  <cp:lastPrinted>2015-03-16T10:14:00Z</cp:lastPrinted>
  <dcterms:created xsi:type="dcterms:W3CDTF">2017-05-16T05:42:00Z</dcterms:created>
  <dcterms:modified xsi:type="dcterms:W3CDTF">2017-06-05T09:39:00Z</dcterms:modified>
</cp:coreProperties>
</file>