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39" w:rsidRPr="00562D39" w:rsidRDefault="00562D39">
      <w:pPr>
        <w:pStyle w:val="ConsPlusTitlePage"/>
        <w:rPr>
          <w:sz w:val="18"/>
          <w:szCs w:val="18"/>
        </w:rPr>
      </w:pPr>
      <w:r w:rsidRPr="00562D39">
        <w:t xml:space="preserve">Документ предоставлен </w:t>
      </w:r>
      <w:hyperlink r:id="rId5" w:history="1">
        <w:proofErr w:type="spellStart"/>
        <w:r w:rsidRPr="00562D39">
          <w:rPr>
            <w:color w:val="0000FF"/>
          </w:rPr>
          <w:t>КонсультантПлюс</w:t>
        </w:r>
        <w:proofErr w:type="spellEnd"/>
      </w:hyperlink>
      <w:r w:rsidRPr="00562D39">
        <w:rPr>
          <w:sz w:val="18"/>
          <w:szCs w:val="18"/>
        </w:rPr>
        <w:br/>
      </w:r>
    </w:p>
    <w:p w:rsidR="00562D39" w:rsidRPr="00562D39" w:rsidRDefault="00562D39">
      <w:pPr>
        <w:pStyle w:val="ConsPlusNormal"/>
        <w:jc w:val="both"/>
        <w:outlineLvl w:val="0"/>
        <w:rPr>
          <w:sz w:val="18"/>
          <w:szCs w:val="18"/>
        </w:rPr>
      </w:pPr>
    </w:p>
    <w:p w:rsidR="00562D39" w:rsidRPr="00562D39" w:rsidRDefault="00562D39">
      <w:pPr>
        <w:pStyle w:val="ConsPlusNormal"/>
        <w:outlineLvl w:val="0"/>
        <w:rPr>
          <w:sz w:val="18"/>
          <w:szCs w:val="18"/>
        </w:rPr>
      </w:pPr>
      <w:r w:rsidRPr="00562D39">
        <w:rPr>
          <w:sz w:val="18"/>
          <w:szCs w:val="18"/>
        </w:rPr>
        <w:t>Зарегистрировано в Минюсте России 13 января 2015 г. N 35535</w:t>
      </w:r>
    </w:p>
    <w:p w:rsidR="00562D39" w:rsidRPr="00562D39" w:rsidRDefault="00562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ФЕДЕРАЛЬНАЯ СЛУЖБА ПО ТАРИФАМ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ПРИКАЗ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от 24 октября 2014 г. N 1831-э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ОБ УТВЕРЖДЕНИИ ФОРМ РАСКРЫТИЯ ИНФОРМАЦИИ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СУБЪЕКТАМИ РЫНКОВ ЭЛЕКТРИЧЕСКОЙ ЭНЕРГИИ И МОЩНОСТИ,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ЯВЛЯЮЩИМИСЯ СУБЪЕКТАМИ ЕСТЕСТВЕННЫХ МОНОПОЛИЙ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562D39">
        <w:rPr>
          <w:sz w:val="18"/>
          <w:szCs w:val="18"/>
        </w:rPr>
        <w:t xml:space="preserve">В соответствии с Федеральным </w:t>
      </w:r>
      <w:hyperlink r:id="rId6" w:history="1">
        <w:r w:rsidRPr="00562D39">
          <w:rPr>
            <w:color w:val="0000FF"/>
            <w:sz w:val="18"/>
            <w:szCs w:val="18"/>
          </w:rPr>
          <w:t>законом</w:t>
        </w:r>
      </w:hyperlink>
      <w:r w:rsidRPr="00562D39">
        <w:rPr>
          <w:sz w:val="18"/>
          <w:szCs w:val="18"/>
        </w:rPr>
        <w:t xml:space="preserve"> от 17 августа 1995 года N 147-ФЗ "О естественных монополиях" (Собрание законодательства Российской Федерации, 1995, N 34, ст. 3426; 2001, N 33 (часть I), ст. 3429; 2002, N 1 (часть I), ст. 2; 2003, N 2, ст. 168; N 13, ст. 1181; 2004, N 27, ст. 2711;</w:t>
      </w:r>
      <w:proofErr w:type="gramEnd"/>
      <w:r w:rsidRPr="00562D39">
        <w:rPr>
          <w:sz w:val="18"/>
          <w:szCs w:val="18"/>
        </w:rPr>
        <w:t xml:space="preserve"> </w:t>
      </w:r>
      <w:proofErr w:type="gramStart"/>
      <w:r w:rsidRPr="00562D39">
        <w:rPr>
          <w:sz w:val="18"/>
          <w:szCs w:val="18"/>
        </w:rPr>
        <w:t>2006, N 1, ст. 10; N 19, ст. 2063; 2007, N 1 (часть I), ст. 21; N 43, ст. 5084; N 46, ст. 5557; 2008, N 52 (часть I), ст. 6236; 2011, N 29, ст. 4281; N 30 (часть I), ст. 4590, ст. 4596; N 50, ст. 7343; 2012, N 26, ст. 3446;</w:t>
      </w:r>
      <w:proofErr w:type="gramEnd"/>
      <w:r w:rsidRPr="00562D39">
        <w:rPr>
          <w:sz w:val="18"/>
          <w:szCs w:val="18"/>
        </w:rPr>
        <w:t xml:space="preserve"> N 31, ст. 4321; N 51 (часть I), ст. 7616), на </w:t>
      </w:r>
      <w:proofErr w:type="gramStart"/>
      <w:r w:rsidRPr="00562D39">
        <w:rPr>
          <w:sz w:val="18"/>
          <w:szCs w:val="18"/>
        </w:rPr>
        <w:t>основании</w:t>
      </w:r>
      <w:proofErr w:type="gramEnd"/>
      <w:r w:rsidRPr="00562D39">
        <w:rPr>
          <w:sz w:val="18"/>
          <w:szCs w:val="18"/>
        </w:rPr>
        <w:t xml:space="preserve"> постановлений Правительства Российской Федерации от 28 апреля 2014 года </w:t>
      </w:r>
      <w:hyperlink r:id="rId7" w:history="1">
        <w:r w:rsidRPr="00562D39">
          <w:rPr>
            <w:color w:val="0000FF"/>
            <w:sz w:val="18"/>
            <w:szCs w:val="18"/>
          </w:rPr>
          <w:t>N 381</w:t>
        </w:r>
      </w:hyperlink>
      <w:r w:rsidRPr="00562D39">
        <w:rPr>
          <w:sz w:val="18"/>
          <w:szCs w:val="18"/>
        </w:rPr>
        <w:t xml:space="preserve"> "О внесении изменений в стандарты раскрытия информации субъектами оптового и розничных рынков электрической энергии" (Собрание законодательства Российской Федерации, 2014, N 19, ст. 2416; </w:t>
      </w:r>
      <w:proofErr w:type="gramStart"/>
      <w:r w:rsidRPr="00562D39">
        <w:rPr>
          <w:sz w:val="18"/>
          <w:szCs w:val="18"/>
        </w:rPr>
        <w:t xml:space="preserve">N 34, ст. 4659), от 21 января 2004 года </w:t>
      </w:r>
      <w:hyperlink r:id="rId8" w:history="1">
        <w:r w:rsidRPr="00562D39">
          <w:rPr>
            <w:color w:val="0000FF"/>
            <w:sz w:val="18"/>
            <w:szCs w:val="18"/>
          </w:rPr>
          <w:t>N 24</w:t>
        </w:r>
      </w:hyperlink>
      <w:r w:rsidRPr="00562D39">
        <w:rPr>
          <w:sz w:val="18"/>
          <w:szCs w:val="18"/>
        </w:rPr>
        <w:t xml:space="preserve">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4431; 2011, N 45, ст. 6404;</w:t>
      </w:r>
      <w:proofErr w:type="gramEnd"/>
      <w:r w:rsidRPr="00562D39">
        <w:rPr>
          <w:sz w:val="18"/>
          <w:szCs w:val="18"/>
        </w:rPr>
        <w:t xml:space="preserve"> 2012, N 4, ст. 505; N 23, ст. 3008; 2013, N 27, ст. 3602; N 31, ст. 4216, ст. 4226; N 36, ст. 4586; N 50, ст. 6598; 2014, N 9, ст. 907; N 8, ст. 815; N 9, ст. 919; N 19, ст. 2416; N 25, ст. 3311; </w:t>
      </w:r>
      <w:proofErr w:type="gramStart"/>
      <w:r w:rsidRPr="00562D39">
        <w:rPr>
          <w:sz w:val="18"/>
          <w:szCs w:val="18"/>
        </w:rPr>
        <w:t xml:space="preserve">N 34, ст. 4659), в соответствии с </w:t>
      </w:r>
      <w:hyperlink r:id="rId9" w:history="1">
        <w:r w:rsidRPr="00562D39">
          <w:rPr>
            <w:color w:val="0000FF"/>
            <w:sz w:val="18"/>
            <w:szCs w:val="18"/>
          </w:rPr>
          <w:t>постановлением</w:t>
        </w:r>
      </w:hyperlink>
      <w:r w:rsidRPr="00562D39">
        <w:rPr>
          <w:sz w:val="18"/>
          <w:szCs w:val="18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(Собрание законодательства Российской Федерации, 2012, N 4, ст. 504; N 16, ст. 1883; N 20, ст. 2539; N 23, ст. 3008; N 24, ст. 3185;</w:t>
      </w:r>
      <w:proofErr w:type="gramEnd"/>
      <w:r w:rsidRPr="00562D39">
        <w:rPr>
          <w:sz w:val="18"/>
          <w:szCs w:val="18"/>
        </w:rPr>
        <w:t xml:space="preserve"> </w:t>
      </w:r>
      <w:proofErr w:type="gramStart"/>
      <w:r w:rsidRPr="00562D39">
        <w:rPr>
          <w:sz w:val="18"/>
          <w:szCs w:val="18"/>
        </w:rPr>
        <w:t>N 28, ст. 3897; N 41, ст. 5636; 2013, N 1, ст. 68; N 21, ст. 2647; N 22, ст. 2817; N 26, ст. 3337; N 27, ст. 3602; N 31, ст. 4216, ст. 4234; N 35, ст. 4528; N 44, ст. 5754; N 47, ст. 6105; 2014, N 2 (часть I), ст. 89, ст. 131;</w:t>
      </w:r>
      <w:proofErr w:type="gramEnd"/>
      <w:r w:rsidRPr="00562D39">
        <w:rPr>
          <w:sz w:val="18"/>
          <w:szCs w:val="18"/>
        </w:rPr>
        <w:t xml:space="preserve"> N 8, ст. 813; N 9, ст. 919; N 11, ст. 1156; N 23, ст. 2994; N 25, ст. 3311, N 28, ст. 4050; N 32, ст. 4521; N 33, ст. 4596; N 34, ст. 4659, ст. 4677; </w:t>
      </w:r>
      <w:proofErr w:type="gramStart"/>
      <w:r w:rsidRPr="00562D39">
        <w:rPr>
          <w:sz w:val="18"/>
          <w:szCs w:val="18"/>
        </w:rPr>
        <w:t xml:space="preserve">N 35, ст. 4769), </w:t>
      </w:r>
      <w:hyperlink r:id="rId10" w:history="1">
        <w:r w:rsidRPr="00562D39">
          <w:rPr>
            <w:color w:val="0000FF"/>
            <w:sz w:val="18"/>
            <w:szCs w:val="18"/>
          </w:rPr>
          <w:t>Положением</w:t>
        </w:r>
      </w:hyperlink>
      <w:r w:rsidRPr="00562D39">
        <w:rPr>
          <w:sz w:val="18"/>
          <w:szCs w:val="18"/>
        </w:rPr>
        <w:t xml:space="preserve"> о Федеральной службе по тарифам, утвержденным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 w:rsidRPr="00562D39">
        <w:rPr>
          <w:sz w:val="18"/>
          <w:szCs w:val="18"/>
        </w:rPr>
        <w:t xml:space="preserve"> </w:t>
      </w:r>
      <w:proofErr w:type="gramStart"/>
      <w:r w:rsidRPr="00562D39">
        <w:rPr>
          <w:sz w:val="18"/>
          <w:szCs w:val="18"/>
        </w:rPr>
        <w:t>N 25, ст. 3039; N 32, ст. 4145; 2008, N 7, ст. 597; N 17, ст. 1897; N 23, ст. 2719; N 38, ст. 4309; N 46, ст. 5337; 2009, N 1, ст. 142; N 3, ст. 378; N 6, ст. 738; N 9, ст. 1119; N 18 (часть II), ст. 2249;</w:t>
      </w:r>
      <w:proofErr w:type="gramEnd"/>
      <w:r w:rsidRPr="00562D39">
        <w:rPr>
          <w:sz w:val="18"/>
          <w:szCs w:val="18"/>
        </w:rPr>
        <w:t xml:space="preserve"> </w:t>
      </w:r>
      <w:proofErr w:type="gramStart"/>
      <w:r w:rsidRPr="00562D39">
        <w:rPr>
          <w:sz w:val="18"/>
          <w:szCs w:val="18"/>
        </w:rPr>
        <w:t>N 33, ст. 4086; 2010, N 9, ст. 960; N 13, ст. 1514; N 25, ст. 3169; N 26, ст. 3350; N 30, ст. 4096; N 45, ст. 5851, ст. 5822), приказываю:</w:t>
      </w:r>
      <w:proofErr w:type="gramEnd"/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 xml:space="preserve">1. Утвердить формы раскрытия информации сетевыми организациями согласно </w:t>
      </w:r>
      <w:hyperlink w:anchor="P32" w:history="1">
        <w:r w:rsidRPr="00562D39">
          <w:rPr>
            <w:color w:val="0000FF"/>
            <w:sz w:val="18"/>
            <w:szCs w:val="18"/>
          </w:rPr>
          <w:t>приложениям 1</w:t>
        </w:r>
      </w:hyperlink>
      <w:r w:rsidRPr="00562D39">
        <w:rPr>
          <w:sz w:val="18"/>
          <w:szCs w:val="18"/>
        </w:rPr>
        <w:t xml:space="preserve"> - </w:t>
      </w:r>
      <w:hyperlink w:anchor="P1166" w:history="1">
        <w:r w:rsidRPr="00562D39">
          <w:rPr>
            <w:color w:val="0000FF"/>
            <w:sz w:val="18"/>
            <w:szCs w:val="18"/>
          </w:rPr>
          <w:t>5</w:t>
        </w:r>
      </w:hyperlink>
      <w:r w:rsidRPr="00562D39">
        <w:rPr>
          <w:sz w:val="18"/>
          <w:szCs w:val="18"/>
        </w:rPr>
        <w:t xml:space="preserve"> к настоящему приказу.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 xml:space="preserve">2. Утвердить формы раскрытия информации субъектами оперативно-диспетчерского управления согласно </w:t>
      </w:r>
      <w:hyperlink w:anchor="P1534" w:history="1">
        <w:r w:rsidRPr="00562D39">
          <w:rPr>
            <w:color w:val="0000FF"/>
            <w:sz w:val="18"/>
            <w:szCs w:val="18"/>
          </w:rPr>
          <w:t>приложениям 6</w:t>
        </w:r>
      </w:hyperlink>
      <w:r w:rsidRPr="00562D39">
        <w:rPr>
          <w:sz w:val="18"/>
          <w:szCs w:val="18"/>
        </w:rPr>
        <w:t xml:space="preserve"> - </w:t>
      </w:r>
      <w:hyperlink w:anchor="P1912" w:history="1">
        <w:r w:rsidRPr="00562D39">
          <w:rPr>
            <w:color w:val="0000FF"/>
            <w:sz w:val="18"/>
            <w:szCs w:val="18"/>
          </w:rPr>
          <w:t>9</w:t>
        </w:r>
      </w:hyperlink>
      <w:r w:rsidRPr="00562D39">
        <w:rPr>
          <w:sz w:val="18"/>
          <w:szCs w:val="18"/>
        </w:rPr>
        <w:t xml:space="preserve"> к настоящему приказу.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 xml:space="preserve">3. </w:t>
      </w:r>
      <w:proofErr w:type="gramStart"/>
      <w:r w:rsidRPr="00562D39">
        <w:rPr>
          <w:sz w:val="18"/>
          <w:szCs w:val="18"/>
        </w:rPr>
        <w:t xml:space="preserve">Признать утратившим силу </w:t>
      </w:r>
      <w:hyperlink r:id="rId11" w:history="1">
        <w:r w:rsidRPr="00562D39">
          <w:rPr>
            <w:color w:val="0000FF"/>
            <w:sz w:val="18"/>
            <w:szCs w:val="18"/>
          </w:rPr>
          <w:t>приказ</w:t>
        </w:r>
      </w:hyperlink>
      <w:r w:rsidRPr="00562D39">
        <w:rPr>
          <w:sz w:val="18"/>
          <w:szCs w:val="18"/>
        </w:rPr>
        <w:t xml:space="preserve"> ФСТ России от 02.03.2011 N 56-э "Об утверждении форм раскрытия информации субъектами оптового и розничных рынков электрической энергии, осуществляющими деятельность в сферах деятельности субъектов естественных монополий" (зарегистрирован Минюстом России 08.04.2011, регистрационный N 20443).</w:t>
      </w:r>
      <w:proofErr w:type="gramEnd"/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4. Настоящий приказ вступает в силу в установленном порядке.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lastRenderedPageBreak/>
        <w:t>Руководитель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Федеральной службы по тарифам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С.НОВИКОВ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outlineLvl w:val="0"/>
        <w:rPr>
          <w:sz w:val="18"/>
          <w:szCs w:val="18"/>
        </w:rPr>
      </w:pPr>
      <w:r w:rsidRPr="00562D39">
        <w:rPr>
          <w:sz w:val="18"/>
          <w:szCs w:val="18"/>
        </w:rPr>
        <w:t>Приложение 1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к приказу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Федеральной службы по тарифам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от 24 октября 2014 г. N 1831-э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bookmarkStart w:id="0" w:name="P32"/>
      <w:bookmarkEnd w:id="0"/>
      <w:r w:rsidRPr="00562D39">
        <w:rPr>
          <w:sz w:val="18"/>
          <w:szCs w:val="18"/>
        </w:rPr>
        <w:t>Форма раскрытия информации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о структуре и объемах затрат на оказание услуг по передаче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электрической энергии сетевыми организациями, регулирование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proofErr w:type="gramStart"/>
      <w:r w:rsidRPr="00562D39">
        <w:rPr>
          <w:sz w:val="18"/>
          <w:szCs w:val="18"/>
        </w:rPr>
        <w:t>деятельности</w:t>
      </w:r>
      <w:proofErr w:type="gramEnd"/>
      <w:r w:rsidRPr="00562D39">
        <w:rPr>
          <w:sz w:val="18"/>
          <w:szCs w:val="18"/>
        </w:rPr>
        <w:t xml:space="preserve"> которых осуществляется методом доходности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инвестированного капитала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Наименование организации: ___________________________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ИНН: ________________________________________________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КПП: ________________________________________________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Долгосрочный период регулирования: ____ - ____ гг.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654"/>
        <w:gridCol w:w="1147"/>
        <w:gridCol w:w="770"/>
        <w:gridCol w:w="800"/>
        <w:gridCol w:w="1400"/>
      </w:tblGrid>
      <w:tr w:rsidR="00562D39" w:rsidRPr="00562D39">
        <w:tc>
          <w:tcPr>
            <w:tcW w:w="992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N </w:t>
            </w:r>
            <w:proofErr w:type="gramStart"/>
            <w:r w:rsidRPr="00562D39">
              <w:rPr>
                <w:sz w:val="18"/>
                <w:szCs w:val="18"/>
              </w:rPr>
              <w:t>п</w:t>
            </w:r>
            <w:proofErr w:type="gramEnd"/>
            <w:r w:rsidRPr="00562D39">
              <w:rPr>
                <w:sz w:val="18"/>
                <w:szCs w:val="18"/>
              </w:rPr>
              <w:t>/п</w:t>
            </w:r>
          </w:p>
        </w:tc>
        <w:tc>
          <w:tcPr>
            <w:tcW w:w="4654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Показатель</w:t>
            </w:r>
          </w:p>
        </w:tc>
        <w:tc>
          <w:tcPr>
            <w:tcW w:w="1147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Ед. изм.</w:t>
            </w:r>
          </w:p>
        </w:tc>
        <w:tc>
          <w:tcPr>
            <w:tcW w:w="1570" w:type="dxa"/>
            <w:gridSpan w:val="2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Год</w:t>
            </w:r>
          </w:p>
        </w:tc>
        <w:tc>
          <w:tcPr>
            <w:tcW w:w="1400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47"/>
            <w:bookmarkEnd w:id="1"/>
            <w:r w:rsidRPr="00562D39">
              <w:rPr>
                <w:sz w:val="18"/>
                <w:szCs w:val="18"/>
              </w:rPr>
              <w:t xml:space="preserve">Примечание </w:t>
            </w:r>
            <w:hyperlink w:anchor="P367" w:history="1">
              <w:r w:rsidRPr="00562D39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562D39" w:rsidRPr="00562D39">
        <w:tc>
          <w:tcPr>
            <w:tcW w:w="9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654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план </w:t>
            </w:r>
            <w:hyperlink w:anchor="P365" w:history="1">
              <w:r w:rsidRPr="00562D39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00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факт </w:t>
            </w:r>
            <w:hyperlink w:anchor="P366" w:history="1">
              <w:r w:rsidRPr="00562D39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400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I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Структура затрат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Необходимая валовая выручка на содержание (далее - НВВ)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Подконтрольные (операционные) расходы, включенные в НВВ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Материальные расходы, всего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1.1.1.1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80"/>
            <w:bookmarkEnd w:id="2"/>
            <w:r w:rsidRPr="00562D39">
              <w:rPr>
                <w:sz w:val="18"/>
                <w:szCs w:val="18"/>
              </w:rPr>
              <w:t>1.1.1.2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ремонт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1.1.1.3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1.1.1.3.1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ремонт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1.1.2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104"/>
            <w:bookmarkEnd w:id="3"/>
            <w:r w:rsidRPr="00562D39">
              <w:rPr>
                <w:sz w:val="18"/>
                <w:szCs w:val="18"/>
              </w:rPr>
              <w:t>1.1.2.1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ремонт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1.1.3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Прочие операционные расходы (с расшифровкой)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116"/>
            <w:bookmarkEnd w:id="4"/>
            <w:r w:rsidRPr="00562D39">
              <w:rPr>
                <w:sz w:val="18"/>
                <w:szCs w:val="18"/>
              </w:rPr>
              <w:t>1.1.3.1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562D39">
              <w:rPr>
                <w:sz w:val="18"/>
                <w:szCs w:val="18"/>
              </w:rPr>
              <w:t>транспортные</w:t>
            </w:r>
            <w:proofErr w:type="gramEnd"/>
            <w:r w:rsidRPr="00562D39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1.1.3.2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в том числе прочие расходы (с расшифровкой) </w:t>
            </w:r>
            <w:hyperlink w:anchor="P368" w:history="1">
              <w:r w:rsidRPr="00562D39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Неподконтрольные расходы, включенные в НВВ, всего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Оплата услуг ОАО "ФСК ЕЭС"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1.2.2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1.2.3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Плата за аренду имущества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1.2.4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1.2.6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прочие налоги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1.2.7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1.2.7.1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Справочно</w:t>
            </w:r>
            <w:proofErr w:type="spellEnd"/>
            <w:r w:rsidRPr="00562D39">
              <w:rPr>
                <w:sz w:val="18"/>
                <w:szCs w:val="18"/>
              </w:rPr>
              <w:t>: "Количество льготных технологических присоединений"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ед.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1.2.8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1.3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Возврат инвестированного капитала, всего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1.3.1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1.4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Доход на инвестированный капитал, всего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1.4.1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1.5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Изменение необходимой валовой выручки, производимое в целях сглаживания тарифов</w:t>
            </w:r>
            <w:proofErr w:type="gramStart"/>
            <w:r w:rsidRPr="00562D39">
              <w:rPr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1.6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Корректировки необходимой валовой выручки, учтенные в утвержденных тарифных решениях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1.7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Экономия операционных расходов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1.8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Экономия от снижения технологических потерь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II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Справочно</w:t>
            </w:r>
            <w:proofErr w:type="spellEnd"/>
            <w:r w:rsidRPr="00562D39">
              <w:rPr>
                <w:sz w:val="18"/>
                <w:szCs w:val="18"/>
              </w:rPr>
              <w:t>: расходы на ремонт, всего (</w:t>
            </w:r>
            <w:hyperlink w:anchor="P80" w:history="1">
              <w:r w:rsidRPr="00562D39">
                <w:rPr>
                  <w:color w:val="0000FF"/>
                  <w:sz w:val="18"/>
                  <w:szCs w:val="18"/>
                </w:rPr>
                <w:t>пункт 1.1.1.2</w:t>
              </w:r>
            </w:hyperlink>
            <w:r w:rsidRPr="00562D39">
              <w:rPr>
                <w:sz w:val="18"/>
                <w:szCs w:val="18"/>
              </w:rPr>
              <w:t xml:space="preserve"> + </w:t>
            </w:r>
            <w:hyperlink w:anchor="P104" w:history="1">
              <w:r w:rsidRPr="00562D39">
                <w:rPr>
                  <w:color w:val="0000FF"/>
                  <w:sz w:val="18"/>
                  <w:szCs w:val="18"/>
                </w:rPr>
                <w:t>пункт 1.1.2.1</w:t>
              </w:r>
            </w:hyperlink>
            <w:r w:rsidRPr="00562D39">
              <w:rPr>
                <w:sz w:val="18"/>
                <w:szCs w:val="18"/>
              </w:rPr>
              <w:t xml:space="preserve"> + </w:t>
            </w:r>
            <w:hyperlink w:anchor="P116" w:history="1">
              <w:r w:rsidRPr="00562D39">
                <w:rPr>
                  <w:color w:val="0000FF"/>
                  <w:sz w:val="18"/>
                  <w:szCs w:val="18"/>
                </w:rPr>
                <w:t>пункт 1.1.3.1</w:t>
              </w:r>
            </w:hyperlink>
            <w:r w:rsidRPr="00562D39">
              <w:rPr>
                <w:sz w:val="18"/>
                <w:szCs w:val="18"/>
              </w:rPr>
              <w:t>)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III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Объем технологических потерь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МВт·</w:t>
            </w:r>
            <w:proofErr w:type="gramStart"/>
            <w:r w:rsidRPr="00562D39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IV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Норма доходности на инвестированный капитал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норма доходности на инвестированный капитал, установленная ФСТ России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%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норма доходности на капитал, инвестированный до начала долгосрочного периода регулирования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%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V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общее количество точек подключения на конец года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шт.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Трансформаторная мощность подстанций, всего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2.n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Количество условных единиц по линиям электропередач, всего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у.е.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3.n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у.е.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Количество условных единиц по подстанциям, всего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у.е.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4.n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у.е.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5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Длина линий электропередач, всего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км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5.n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длина линий электропередач на i уровне напряжения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км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6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Доля кабельных линий электропередач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%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7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7.1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за счет платы за технологическое присоединение</w:t>
            </w:r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9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8</w:t>
            </w:r>
          </w:p>
        </w:tc>
        <w:tc>
          <w:tcPr>
            <w:tcW w:w="4654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369" w:history="1">
              <w:r w:rsidRPr="00562D39">
                <w:rPr>
                  <w:color w:val="0000FF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1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%</w:t>
            </w:r>
          </w:p>
        </w:tc>
        <w:tc>
          <w:tcPr>
            <w:tcW w:w="7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14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</w:tr>
    </w:tbl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--------------------------------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Примечание: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5" w:name="P365"/>
      <w:bookmarkEnd w:id="5"/>
      <w:r w:rsidRPr="00562D39">
        <w:rPr>
          <w:sz w:val="18"/>
          <w:szCs w:val="18"/>
        </w:rPr>
        <w:t xml:space="preserve">&lt;*&gt; В </w:t>
      </w:r>
      <w:proofErr w:type="gramStart"/>
      <w:r w:rsidRPr="00562D39">
        <w:rPr>
          <w:sz w:val="18"/>
          <w:szCs w:val="18"/>
        </w:rPr>
        <w:t>случае</w:t>
      </w:r>
      <w:proofErr w:type="gramEnd"/>
      <w:r w:rsidRPr="00562D39">
        <w:rPr>
          <w:sz w:val="18"/>
          <w:szCs w:val="18"/>
        </w:rPr>
        <w:t xml:space="preserve">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6" w:name="P366"/>
      <w:bookmarkEnd w:id="6"/>
      <w:r w:rsidRPr="00562D39">
        <w:rPr>
          <w:sz w:val="18"/>
          <w:szCs w:val="18"/>
        </w:rP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7" w:name="P367"/>
      <w:bookmarkEnd w:id="7"/>
      <w:r w:rsidRPr="00562D39">
        <w:rPr>
          <w:sz w:val="18"/>
          <w:szCs w:val="18"/>
        </w:rPr>
        <w:t xml:space="preserve">&lt;***&gt; При наличии отклонений фактических значений показателей от плановых значений в </w:t>
      </w:r>
      <w:hyperlink w:anchor="P47" w:history="1">
        <w:r w:rsidRPr="00562D39">
          <w:rPr>
            <w:color w:val="0000FF"/>
            <w:sz w:val="18"/>
            <w:szCs w:val="18"/>
          </w:rPr>
          <w:t>столбце</w:t>
        </w:r>
      </w:hyperlink>
      <w:r w:rsidRPr="00562D39">
        <w:rPr>
          <w:sz w:val="18"/>
          <w:szCs w:val="18"/>
        </w:rPr>
        <w:t xml:space="preserve"> &lt;Примечание&gt; указываются причины их возникновения. </w:t>
      </w:r>
      <w:proofErr w:type="gramStart"/>
      <w:r w:rsidRPr="00562D39">
        <w:rPr>
          <w:sz w:val="18"/>
          <w:szCs w:val="18"/>
        </w:rPr>
        <w:t xml:space="preserve">В отношении показателей, перечисленных в разделе I II </w:t>
      </w:r>
      <w:hyperlink w:anchor="P32" w:history="1">
        <w:r w:rsidRPr="00562D39">
          <w:rPr>
            <w:color w:val="0000FF"/>
            <w:sz w:val="18"/>
            <w:szCs w:val="18"/>
          </w:rPr>
          <w:t>формы</w:t>
        </w:r>
      </w:hyperlink>
      <w:r w:rsidRPr="00562D39">
        <w:rPr>
          <w:sz w:val="18"/>
          <w:szCs w:val="18"/>
        </w:rPr>
        <w:t>, причины возникновения отклонений фактических значений показателей от плановых указываются при наличии указанных отклонений в размере, превышающем 15 процентов.</w:t>
      </w:r>
      <w:proofErr w:type="gramEnd"/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8" w:name="P368"/>
      <w:bookmarkEnd w:id="8"/>
      <w:r w:rsidRPr="00562D39">
        <w:rPr>
          <w:sz w:val="18"/>
          <w:szCs w:val="18"/>
        </w:rPr>
        <w:t xml:space="preserve">&lt;****&gt; В </w:t>
      </w:r>
      <w:proofErr w:type="gramStart"/>
      <w:r w:rsidRPr="00562D39">
        <w:rPr>
          <w:sz w:val="18"/>
          <w:szCs w:val="18"/>
        </w:rPr>
        <w:t>соответствии</w:t>
      </w:r>
      <w:proofErr w:type="gramEnd"/>
      <w:r w:rsidRPr="00562D39">
        <w:rPr>
          <w:sz w:val="18"/>
          <w:szCs w:val="18"/>
        </w:rPr>
        <w:t xml:space="preserve"> с </w:t>
      </w:r>
      <w:hyperlink r:id="rId12" w:history="1">
        <w:r w:rsidRPr="00562D39">
          <w:rPr>
            <w:color w:val="0000FF"/>
            <w:sz w:val="18"/>
            <w:szCs w:val="18"/>
          </w:rPr>
          <w:t>пунктом 28</w:t>
        </w:r>
      </w:hyperlink>
      <w:r w:rsidRPr="00562D39">
        <w:rPr>
          <w:sz w:val="18"/>
          <w:szCs w:val="18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9" w:name="P369"/>
      <w:bookmarkEnd w:id="9"/>
      <w:r w:rsidRPr="00562D39">
        <w:rPr>
          <w:sz w:val="18"/>
          <w:szCs w:val="18"/>
        </w:rPr>
        <w:t xml:space="preserve">&lt;*****&gt; В </w:t>
      </w:r>
      <w:proofErr w:type="gramStart"/>
      <w:r w:rsidRPr="00562D39">
        <w:rPr>
          <w:sz w:val="18"/>
          <w:szCs w:val="18"/>
        </w:rPr>
        <w:t>соответствии</w:t>
      </w:r>
      <w:proofErr w:type="gramEnd"/>
      <w:r w:rsidRPr="00562D39">
        <w:rPr>
          <w:sz w:val="18"/>
          <w:szCs w:val="18"/>
        </w:rPr>
        <w:t xml:space="preserve"> с </w:t>
      </w:r>
      <w:hyperlink r:id="rId13" w:history="1">
        <w:r w:rsidRPr="00562D39">
          <w:rPr>
            <w:color w:val="0000FF"/>
            <w:sz w:val="18"/>
            <w:szCs w:val="18"/>
          </w:rPr>
          <w:t>пунктом 4.2.14.8</w:t>
        </w:r>
      </w:hyperlink>
      <w:r w:rsidRPr="00562D39">
        <w:rPr>
          <w:sz w:val="18"/>
          <w:szCs w:val="18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outlineLvl w:val="0"/>
        <w:rPr>
          <w:sz w:val="18"/>
          <w:szCs w:val="18"/>
        </w:rPr>
      </w:pPr>
      <w:r w:rsidRPr="00562D39">
        <w:rPr>
          <w:sz w:val="18"/>
          <w:szCs w:val="18"/>
        </w:rPr>
        <w:lastRenderedPageBreak/>
        <w:t>Приложение 2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к приказу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Федеральной службы по тарифам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от 24 октября 2014 г. N 1831-э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Форма раскрытия информации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о структуре и объемах затрат на оказание услуг по передаче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электрической энергии сетевыми организациями, регулирование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proofErr w:type="gramStart"/>
      <w:r w:rsidRPr="00562D39">
        <w:rPr>
          <w:sz w:val="18"/>
          <w:szCs w:val="18"/>
        </w:rPr>
        <w:t>деятельности</w:t>
      </w:r>
      <w:proofErr w:type="gramEnd"/>
      <w:r w:rsidRPr="00562D39">
        <w:rPr>
          <w:sz w:val="18"/>
          <w:szCs w:val="18"/>
        </w:rPr>
        <w:t xml:space="preserve"> которых осуществляется методом долгосрочной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индексации необходимой валовой выручки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Наименование организации: ___________________________________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ИНН: ________________________________________________________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КПП: ________________________________________________________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Долгосрочный период регулирования: ____ - ____ гг.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"/>
        <w:gridCol w:w="4627"/>
        <w:gridCol w:w="1133"/>
        <w:gridCol w:w="812"/>
        <w:gridCol w:w="822"/>
        <w:gridCol w:w="1447"/>
      </w:tblGrid>
      <w:tr w:rsidR="00562D39" w:rsidRPr="00562D39">
        <w:tc>
          <w:tcPr>
            <w:tcW w:w="1012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N </w:t>
            </w:r>
            <w:proofErr w:type="gramStart"/>
            <w:r w:rsidRPr="00562D39">
              <w:rPr>
                <w:sz w:val="18"/>
                <w:szCs w:val="18"/>
              </w:rPr>
              <w:t>п</w:t>
            </w:r>
            <w:proofErr w:type="gramEnd"/>
            <w:r w:rsidRPr="00562D39">
              <w:rPr>
                <w:sz w:val="18"/>
                <w:szCs w:val="18"/>
              </w:rPr>
              <w:t>/п</w:t>
            </w:r>
          </w:p>
        </w:tc>
        <w:tc>
          <w:tcPr>
            <w:tcW w:w="4627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Показатель</w:t>
            </w:r>
          </w:p>
        </w:tc>
        <w:tc>
          <w:tcPr>
            <w:tcW w:w="1133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Ед. изм.</w:t>
            </w:r>
          </w:p>
        </w:tc>
        <w:tc>
          <w:tcPr>
            <w:tcW w:w="1634" w:type="dxa"/>
            <w:gridSpan w:val="2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Год</w:t>
            </w:r>
          </w:p>
        </w:tc>
        <w:tc>
          <w:tcPr>
            <w:tcW w:w="1447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0" w:name="P395"/>
            <w:bookmarkEnd w:id="10"/>
            <w:r w:rsidRPr="00562D39">
              <w:rPr>
                <w:sz w:val="18"/>
                <w:szCs w:val="18"/>
              </w:rPr>
              <w:t xml:space="preserve">Примечание </w:t>
            </w:r>
            <w:hyperlink w:anchor="P699" w:history="1">
              <w:r w:rsidRPr="00562D39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562D39" w:rsidRPr="00562D39">
        <w:tc>
          <w:tcPr>
            <w:tcW w:w="101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627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план </w:t>
            </w:r>
            <w:hyperlink w:anchor="P697" w:history="1">
              <w:r w:rsidRPr="00562D39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2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факт </w:t>
            </w:r>
            <w:hyperlink w:anchor="P698" w:history="1">
              <w:r w:rsidRPr="00562D39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447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I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Структура затрат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Необходимая валовая выручка на содержание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Подконтрольные расходы, всего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1.1.1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Материальные расходы, всего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1.1.1.1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1" w:name="P428"/>
            <w:bookmarkEnd w:id="11"/>
            <w:r w:rsidRPr="00562D39">
              <w:rPr>
                <w:sz w:val="18"/>
                <w:szCs w:val="18"/>
              </w:rPr>
              <w:t>1.1.1.2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 ремонт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1.1.1.3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1.1.1.3.1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ремонт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1.1.2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2" w:name="P452"/>
            <w:bookmarkEnd w:id="12"/>
            <w:r w:rsidRPr="00562D39">
              <w:rPr>
                <w:sz w:val="18"/>
                <w:szCs w:val="18"/>
              </w:rPr>
              <w:t>1.1.2.1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ремонт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1.1.3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Прочие подконтрольные расходы (с расшифровкой)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3" w:name="P464"/>
            <w:bookmarkEnd w:id="13"/>
            <w:r w:rsidRPr="00562D39">
              <w:rPr>
                <w:sz w:val="18"/>
                <w:szCs w:val="18"/>
              </w:rPr>
              <w:t>1.1.3.1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1.1.3.2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562D39">
              <w:rPr>
                <w:sz w:val="18"/>
                <w:szCs w:val="18"/>
              </w:rPr>
              <w:t>транспортные</w:t>
            </w:r>
            <w:proofErr w:type="gramEnd"/>
            <w:r w:rsidRPr="00562D39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1.1.3.3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в том числе прочие расходы (с расшифровкой) </w:t>
            </w:r>
            <w:hyperlink w:anchor="P700" w:history="1">
              <w:r w:rsidRPr="00562D39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1.1.4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обслуживание операционных заемных сре</w:t>
            </w:r>
            <w:proofErr w:type="gramStart"/>
            <w:r w:rsidRPr="00562D39">
              <w:rPr>
                <w:sz w:val="18"/>
                <w:szCs w:val="18"/>
              </w:rPr>
              <w:t>дств в с</w:t>
            </w:r>
            <w:proofErr w:type="gramEnd"/>
            <w:r w:rsidRPr="00562D39">
              <w:rPr>
                <w:sz w:val="18"/>
                <w:szCs w:val="18"/>
              </w:rPr>
              <w:t>оставе подконтрольных расходов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1.1.5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из прибыли в составе подконтрольных расходов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Неподконтрольные расходы, включенные в НВВ, всего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1.2.1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Оплата услуг ОАО "ФСК ЕЭС"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1.2.2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1.2.3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Плата за аренду имущества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1.2.4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58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1.2.6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1.2.7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прибыль на капитальные вложения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1.2.8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1.2.9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прочие налоги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1.2.10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1.2.10.1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Справочно</w:t>
            </w:r>
            <w:proofErr w:type="spellEnd"/>
            <w:r w:rsidRPr="00562D39">
              <w:rPr>
                <w:sz w:val="18"/>
                <w:szCs w:val="18"/>
              </w:rPr>
              <w:t>: "Количество льготных технологических присоединений"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ед.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1.2.11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1.2.12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прочие неподконтрольные расходы (с расшифровкой)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1.3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недополученный по независящим причинам доход</w:t>
            </w:r>
            <w:proofErr w:type="gramStart"/>
            <w:r w:rsidRPr="00562D39">
              <w:rPr>
                <w:sz w:val="18"/>
                <w:szCs w:val="18"/>
              </w:rPr>
              <w:t xml:space="preserve"> (+)/</w:t>
            </w:r>
            <w:proofErr w:type="gramEnd"/>
            <w:r w:rsidRPr="00562D39">
              <w:rPr>
                <w:sz w:val="18"/>
                <w:szCs w:val="18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II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Справочно</w:t>
            </w:r>
            <w:proofErr w:type="spellEnd"/>
            <w:r w:rsidRPr="00562D39">
              <w:rPr>
                <w:sz w:val="18"/>
                <w:szCs w:val="18"/>
              </w:rPr>
              <w:t>: расходы на ремонт, всего (</w:t>
            </w:r>
            <w:hyperlink w:anchor="P428" w:history="1">
              <w:r w:rsidRPr="00562D39">
                <w:rPr>
                  <w:color w:val="0000FF"/>
                  <w:sz w:val="18"/>
                  <w:szCs w:val="18"/>
                </w:rPr>
                <w:t>пункт 1.1.1.2</w:t>
              </w:r>
            </w:hyperlink>
            <w:r w:rsidRPr="00562D39">
              <w:rPr>
                <w:sz w:val="18"/>
                <w:szCs w:val="18"/>
              </w:rPr>
              <w:t xml:space="preserve"> + </w:t>
            </w:r>
            <w:hyperlink w:anchor="P452" w:history="1">
              <w:r w:rsidRPr="00562D39">
                <w:rPr>
                  <w:color w:val="0000FF"/>
                  <w:sz w:val="18"/>
                  <w:szCs w:val="18"/>
                </w:rPr>
                <w:t>пункт 1.1.2.1</w:t>
              </w:r>
            </w:hyperlink>
            <w:r w:rsidRPr="00562D39">
              <w:rPr>
                <w:sz w:val="18"/>
                <w:szCs w:val="18"/>
              </w:rPr>
              <w:t xml:space="preserve"> + </w:t>
            </w:r>
            <w:hyperlink w:anchor="P464" w:history="1">
              <w:r w:rsidRPr="00562D39">
                <w:rPr>
                  <w:color w:val="0000FF"/>
                  <w:sz w:val="18"/>
                  <w:szCs w:val="18"/>
                </w:rPr>
                <w:t>пункт 1.1.3.1</w:t>
              </w:r>
            </w:hyperlink>
            <w:r w:rsidRPr="00562D39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III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Справочно</w:t>
            </w:r>
            <w:proofErr w:type="spellEnd"/>
            <w:r w:rsidRPr="00562D39">
              <w:rPr>
                <w:sz w:val="18"/>
                <w:szCs w:val="18"/>
              </w:rPr>
              <w:t>:</w:t>
            </w:r>
          </w:p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Объем технологических потерь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МВт·</w:t>
            </w:r>
            <w:proofErr w:type="gramStart"/>
            <w:r w:rsidRPr="00562D39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Справочно</w:t>
            </w:r>
            <w:proofErr w:type="spellEnd"/>
            <w:r w:rsidRPr="00562D39">
              <w:rPr>
                <w:sz w:val="18"/>
                <w:szCs w:val="18"/>
              </w:rPr>
              <w:t>:</w:t>
            </w:r>
          </w:p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IV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общее количество точек подключения на конец года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шт.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Трансформаторная мощность подстанций, всего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2.n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Количество условных единиц по линиям электропередач, всего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у.е.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3.n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у.е.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Количество условных единиц по подстанциям, всего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у.е.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4.n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у.е.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Длина линий электропередач, всего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км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5.n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длина линий электропередач на i уровне напряжения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км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6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Доля кабельных линий электропередач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%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7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7.1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за счет платы за технологическое присоединение</w:t>
            </w:r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01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8</w:t>
            </w:r>
          </w:p>
        </w:tc>
        <w:tc>
          <w:tcPr>
            <w:tcW w:w="4627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701" w:history="1">
              <w:r w:rsidRPr="00562D39">
                <w:rPr>
                  <w:color w:val="0000FF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133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%</w:t>
            </w:r>
          </w:p>
        </w:tc>
        <w:tc>
          <w:tcPr>
            <w:tcW w:w="81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144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</w:tr>
    </w:tbl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--------------------------------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Примечание: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14" w:name="P697"/>
      <w:bookmarkEnd w:id="14"/>
      <w:r w:rsidRPr="00562D39">
        <w:rPr>
          <w:sz w:val="18"/>
          <w:szCs w:val="18"/>
        </w:rPr>
        <w:t xml:space="preserve">&lt;*&gt; В </w:t>
      </w:r>
      <w:proofErr w:type="gramStart"/>
      <w:r w:rsidRPr="00562D39">
        <w:rPr>
          <w:sz w:val="18"/>
          <w:szCs w:val="18"/>
        </w:rPr>
        <w:t>случае</w:t>
      </w:r>
      <w:proofErr w:type="gramEnd"/>
      <w:r w:rsidRPr="00562D39">
        <w:rPr>
          <w:sz w:val="18"/>
          <w:szCs w:val="18"/>
        </w:rPr>
        <w:t xml:space="preserve">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15" w:name="P698"/>
      <w:bookmarkEnd w:id="15"/>
      <w:r w:rsidRPr="00562D39">
        <w:rPr>
          <w:sz w:val="18"/>
          <w:szCs w:val="18"/>
        </w:rP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16" w:name="P699"/>
      <w:bookmarkEnd w:id="16"/>
      <w:r w:rsidRPr="00562D39">
        <w:rPr>
          <w:sz w:val="18"/>
          <w:szCs w:val="18"/>
        </w:rP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395" w:history="1">
        <w:r w:rsidRPr="00562D39">
          <w:rPr>
            <w:color w:val="0000FF"/>
            <w:sz w:val="18"/>
            <w:szCs w:val="18"/>
          </w:rPr>
          <w:t>столбце</w:t>
        </w:r>
      </w:hyperlink>
      <w:r w:rsidRPr="00562D39">
        <w:rPr>
          <w:sz w:val="18"/>
          <w:szCs w:val="18"/>
        </w:rPr>
        <w:t xml:space="preserve"> &lt;Примечание&gt; указываются причины их возникновения.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17" w:name="P700"/>
      <w:bookmarkEnd w:id="17"/>
      <w:r w:rsidRPr="00562D39">
        <w:rPr>
          <w:sz w:val="18"/>
          <w:szCs w:val="18"/>
        </w:rPr>
        <w:t xml:space="preserve">&lt;****&gt; В </w:t>
      </w:r>
      <w:proofErr w:type="gramStart"/>
      <w:r w:rsidRPr="00562D39">
        <w:rPr>
          <w:sz w:val="18"/>
          <w:szCs w:val="18"/>
        </w:rPr>
        <w:t>соответствии</w:t>
      </w:r>
      <w:proofErr w:type="gramEnd"/>
      <w:r w:rsidRPr="00562D39">
        <w:rPr>
          <w:sz w:val="18"/>
          <w:szCs w:val="18"/>
        </w:rPr>
        <w:t xml:space="preserve"> с </w:t>
      </w:r>
      <w:hyperlink r:id="rId14" w:history="1">
        <w:r w:rsidRPr="00562D39">
          <w:rPr>
            <w:color w:val="0000FF"/>
            <w:sz w:val="18"/>
            <w:szCs w:val="18"/>
          </w:rPr>
          <w:t>пунктом 28</w:t>
        </w:r>
      </w:hyperlink>
      <w:r w:rsidRPr="00562D39">
        <w:rPr>
          <w:sz w:val="18"/>
          <w:szCs w:val="18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18" w:name="P701"/>
      <w:bookmarkEnd w:id="18"/>
      <w:r w:rsidRPr="00562D39">
        <w:rPr>
          <w:sz w:val="18"/>
          <w:szCs w:val="18"/>
        </w:rPr>
        <w:t xml:space="preserve">&lt;*****&gt; В </w:t>
      </w:r>
      <w:proofErr w:type="gramStart"/>
      <w:r w:rsidRPr="00562D39">
        <w:rPr>
          <w:sz w:val="18"/>
          <w:szCs w:val="18"/>
        </w:rPr>
        <w:t>соответствии</w:t>
      </w:r>
      <w:proofErr w:type="gramEnd"/>
      <w:r w:rsidRPr="00562D39">
        <w:rPr>
          <w:sz w:val="18"/>
          <w:szCs w:val="18"/>
        </w:rPr>
        <w:t xml:space="preserve"> с </w:t>
      </w:r>
      <w:hyperlink r:id="rId15" w:history="1">
        <w:r w:rsidRPr="00562D39">
          <w:rPr>
            <w:color w:val="0000FF"/>
            <w:sz w:val="18"/>
            <w:szCs w:val="18"/>
          </w:rPr>
          <w:t>пунктом 4.2.14.8</w:t>
        </w:r>
      </w:hyperlink>
      <w:r w:rsidRPr="00562D39">
        <w:rPr>
          <w:sz w:val="18"/>
          <w:szCs w:val="18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outlineLvl w:val="0"/>
        <w:rPr>
          <w:sz w:val="18"/>
          <w:szCs w:val="18"/>
        </w:rPr>
      </w:pPr>
      <w:r w:rsidRPr="00562D39">
        <w:rPr>
          <w:sz w:val="18"/>
          <w:szCs w:val="18"/>
        </w:rPr>
        <w:lastRenderedPageBreak/>
        <w:t>Приложение 3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к приказу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Федеральной службы по тарифам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от 24 октября 2014 г. N 1831-э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Форма раскрытия информации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о структуре и объемах затрат на оказание услуг по передаче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электрической энергии сетевыми организациями, регулирование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proofErr w:type="gramStart"/>
      <w:r w:rsidRPr="00562D39">
        <w:rPr>
          <w:sz w:val="18"/>
          <w:szCs w:val="18"/>
        </w:rPr>
        <w:t>деятельности</w:t>
      </w:r>
      <w:proofErr w:type="gramEnd"/>
      <w:r w:rsidRPr="00562D39">
        <w:rPr>
          <w:sz w:val="18"/>
          <w:szCs w:val="18"/>
        </w:rPr>
        <w:t xml:space="preserve"> которых осуществляется методом экономически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обоснованных расходов (затрат)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Наименование организации _____________________________________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ИНН: ______________________________________________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КПП: ______________________________________________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4746"/>
        <w:gridCol w:w="1091"/>
        <w:gridCol w:w="707"/>
        <w:gridCol w:w="700"/>
        <w:gridCol w:w="1418"/>
      </w:tblGrid>
      <w:tr w:rsidR="00562D39" w:rsidRPr="00562D39">
        <w:tc>
          <w:tcPr>
            <w:tcW w:w="977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N </w:t>
            </w:r>
            <w:proofErr w:type="gramStart"/>
            <w:r w:rsidRPr="00562D39">
              <w:rPr>
                <w:sz w:val="18"/>
                <w:szCs w:val="18"/>
              </w:rPr>
              <w:t>п</w:t>
            </w:r>
            <w:proofErr w:type="gramEnd"/>
            <w:r w:rsidRPr="00562D39">
              <w:rPr>
                <w:sz w:val="18"/>
                <w:szCs w:val="18"/>
              </w:rPr>
              <w:t>/п</w:t>
            </w:r>
          </w:p>
        </w:tc>
        <w:tc>
          <w:tcPr>
            <w:tcW w:w="4746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Показатель</w:t>
            </w:r>
          </w:p>
        </w:tc>
        <w:tc>
          <w:tcPr>
            <w:tcW w:w="1091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Ед. изм.</w:t>
            </w:r>
          </w:p>
        </w:tc>
        <w:tc>
          <w:tcPr>
            <w:tcW w:w="1407" w:type="dxa"/>
            <w:gridSpan w:val="2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9" w:name="P726"/>
            <w:bookmarkEnd w:id="19"/>
            <w:r w:rsidRPr="00562D39">
              <w:rPr>
                <w:sz w:val="18"/>
                <w:szCs w:val="18"/>
              </w:rPr>
              <w:t xml:space="preserve">Примечание </w:t>
            </w:r>
            <w:hyperlink w:anchor="P1018" w:history="1">
              <w:r w:rsidRPr="00562D39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562D39" w:rsidRPr="00562D39">
        <w:tc>
          <w:tcPr>
            <w:tcW w:w="977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746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план </w:t>
            </w:r>
            <w:hyperlink w:anchor="P1016" w:history="1">
              <w:r w:rsidRPr="00562D39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0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факт </w:t>
            </w:r>
            <w:hyperlink w:anchor="P1017" w:history="1">
              <w:r w:rsidRPr="00562D39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41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I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Структура затрат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Необходимая валовая выручка на содержание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Себестоимость, всего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Материальные расходы, всего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1.1.1.1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0" w:name="P759"/>
            <w:bookmarkEnd w:id="20"/>
            <w:r w:rsidRPr="00562D39">
              <w:rPr>
                <w:sz w:val="18"/>
                <w:szCs w:val="18"/>
              </w:rPr>
              <w:t>1.1.1.2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 ремонт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1.1.1.3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1.1.1.3.1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ремонт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1.1.2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Фонд оплаты труда и отчисления на социальные нужды, всего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1" w:name="P783"/>
            <w:bookmarkEnd w:id="21"/>
            <w:r w:rsidRPr="00562D39">
              <w:rPr>
                <w:sz w:val="18"/>
                <w:szCs w:val="18"/>
              </w:rPr>
              <w:t>1.1.2.1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ремонт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1.1.3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1.1.4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2" w:name="P801"/>
            <w:bookmarkEnd w:id="22"/>
            <w:r w:rsidRPr="00562D39">
              <w:rPr>
                <w:sz w:val="18"/>
                <w:szCs w:val="18"/>
              </w:rPr>
              <w:t>1.1.4.1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Плата за аренду имущества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1.1.4.2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налоги, пошлины и сборы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1.1.4.3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обслуживание операционных заемных средств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3" w:name="P819"/>
            <w:bookmarkEnd w:id="23"/>
            <w:r w:rsidRPr="00562D39">
              <w:rPr>
                <w:sz w:val="18"/>
                <w:szCs w:val="18"/>
              </w:rPr>
              <w:t>1.1.4.4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3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1.1.4.5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прочие расходы (с расшифровкой) </w:t>
            </w:r>
            <w:hyperlink w:anchor="P1019" w:history="1">
              <w:r w:rsidRPr="00562D39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Прибыль до налогообложения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1.2.2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Чистая прибыль, всего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1.2.2.1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прибыль на капитальные вложения (инвестиции)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1.2.2.2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прибыль на возврат инвестиционных кредитов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lastRenderedPageBreak/>
              <w:t>1.2.2.3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дивиденды по акциям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1.2.2.4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прочие расходы из прибыли (с расшифровкой)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1.3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1.4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Недополученный по независящим причинам доход</w:t>
            </w:r>
            <w:proofErr w:type="gramStart"/>
            <w:r w:rsidRPr="00562D39">
              <w:rPr>
                <w:sz w:val="18"/>
                <w:szCs w:val="18"/>
              </w:rPr>
              <w:t xml:space="preserve"> (+)/</w:t>
            </w:r>
            <w:proofErr w:type="gramEnd"/>
            <w:r w:rsidRPr="00562D39">
              <w:rPr>
                <w:sz w:val="18"/>
                <w:szCs w:val="18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1.4.1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1.4.1.1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Справочно</w:t>
            </w:r>
            <w:proofErr w:type="spellEnd"/>
            <w:r w:rsidRPr="00562D39">
              <w:rPr>
                <w:sz w:val="18"/>
                <w:szCs w:val="18"/>
              </w:rPr>
              <w:t>: "Количество льготных технологических присоединений"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ед.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1.5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14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II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Справочно</w:t>
            </w:r>
            <w:proofErr w:type="spellEnd"/>
            <w:r w:rsidRPr="00562D39">
              <w:rPr>
                <w:sz w:val="18"/>
                <w:szCs w:val="18"/>
              </w:rPr>
              <w:t>: расходы на ремонт, всего (</w:t>
            </w:r>
            <w:hyperlink w:anchor="P759" w:history="1">
              <w:r w:rsidRPr="00562D39">
                <w:rPr>
                  <w:color w:val="0000FF"/>
                  <w:sz w:val="18"/>
                  <w:szCs w:val="18"/>
                </w:rPr>
                <w:t>пункт 1.1.1.2</w:t>
              </w:r>
            </w:hyperlink>
            <w:r w:rsidRPr="00562D39">
              <w:rPr>
                <w:sz w:val="18"/>
                <w:szCs w:val="18"/>
              </w:rPr>
              <w:t xml:space="preserve"> + </w:t>
            </w:r>
            <w:hyperlink w:anchor="P783" w:history="1">
              <w:r w:rsidRPr="00562D39">
                <w:rPr>
                  <w:color w:val="0000FF"/>
                  <w:sz w:val="18"/>
                  <w:szCs w:val="18"/>
                </w:rPr>
                <w:t>пункт 1.1.2.1</w:t>
              </w:r>
            </w:hyperlink>
            <w:r w:rsidRPr="00562D39">
              <w:rPr>
                <w:sz w:val="18"/>
                <w:szCs w:val="18"/>
              </w:rPr>
              <w:t xml:space="preserve"> + пункт 1.1.3.1)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III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Справочно</w:t>
            </w:r>
            <w:proofErr w:type="spellEnd"/>
            <w:r w:rsidRPr="00562D39">
              <w:rPr>
                <w:sz w:val="18"/>
                <w:szCs w:val="18"/>
              </w:rPr>
              <w:t>:</w:t>
            </w:r>
          </w:p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Объем технологических потерь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МВт·</w:t>
            </w:r>
            <w:proofErr w:type="gramStart"/>
            <w:r w:rsidRPr="00562D39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1.2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Справочно</w:t>
            </w:r>
            <w:proofErr w:type="spellEnd"/>
            <w:r w:rsidRPr="00562D39">
              <w:rPr>
                <w:sz w:val="18"/>
                <w:szCs w:val="18"/>
              </w:rPr>
              <w:t>:</w:t>
            </w:r>
          </w:p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IV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общее количество точек подключения на конец года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шт.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Трансформаторная мощность подстанций, всего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2.n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МВа</w:t>
            </w:r>
            <w:proofErr w:type="spellEnd"/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Количество условных единиц по линиям электропередач, всего, в том числе: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у.е.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3.n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у.е.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Количество условных единиц по подстанциям, всего, в том числе: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у.е.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4.n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у.е.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5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Длина линий электропередач, всего, в том числе: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км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5.n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длина линий электропередач на i уровне напряжения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км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6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Доля кабельных линий электропередач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7.1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за счет платы за технологическое присоединение</w:t>
            </w:r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97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8</w:t>
            </w:r>
          </w:p>
        </w:tc>
        <w:tc>
          <w:tcPr>
            <w:tcW w:w="4746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1020" w:history="1">
              <w:r w:rsidRPr="00562D39">
                <w:rPr>
                  <w:color w:val="0000FF"/>
                  <w:sz w:val="18"/>
                  <w:szCs w:val="18"/>
                </w:rPr>
                <w:t>&lt;*****&gt;</w:t>
              </w:r>
            </w:hyperlink>
          </w:p>
        </w:tc>
        <w:tc>
          <w:tcPr>
            <w:tcW w:w="1091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</w:tr>
    </w:tbl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--------------------------------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Примечание: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24" w:name="P1016"/>
      <w:bookmarkEnd w:id="24"/>
      <w:r w:rsidRPr="00562D39">
        <w:rPr>
          <w:sz w:val="18"/>
          <w:szCs w:val="18"/>
        </w:rPr>
        <w:t xml:space="preserve">&lt;*&gt; В </w:t>
      </w:r>
      <w:proofErr w:type="gramStart"/>
      <w:r w:rsidRPr="00562D39">
        <w:rPr>
          <w:sz w:val="18"/>
          <w:szCs w:val="18"/>
        </w:rPr>
        <w:t>случае</w:t>
      </w:r>
      <w:proofErr w:type="gramEnd"/>
      <w:r w:rsidRPr="00562D39">
        <w:rPr>
          <w:sz w:val="18"/>
          <w:szCs w:val="18"/>
        </w:rPr>
        <w:t xml:space="preserve">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25" w:name="P1017"/>
      <w:bookmarkEnd w:id="25"/>
      <w:r w:rsidRPr="00562D39">
        <w:rPr>
          <w:sz w:val="18"/>
          <w:szCs w:val="18"/>
        </w:rP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26" w:name="P1018"/>
      <w:bookmarkEnd w:id="26"/>
      <w:r w:rsidRPr="00562D39">
        <w:rPr>
          <w:sz w:val="18"/>
          <w:szCs w:val="18"/>
        </w:rP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726" w:history="1">
        <w:r w:rsidRPr="00562D39">
          <w:rPr>
            <w:color w:val="0000FF"/>
            <w:sz w:val="18"/>
            <w:szCs w:val="18"/>
          </w:rPr>
          <w:t>столбце</w:t>
        </w:r>
      </w:hyperlink>
      <w:r w:rsidRPr="00562D39">
        <w:rPr>
          <w:sz w:val="18"/>
          <w:szCs w:val="18"/>
        </w:rPr>
        <w:t xml:space="preserve"> &lt;Примечание&gt; указываются причины их возникновения.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27" w:name="P1019"/>
      <w:bookmarkEnd w:id="27"/>
      <w:r w:rsidRPr="00562D39">
        <w:rPr>
          <w:sz w:val="18"/>
          <w:szCs w:val="18"/>
        </w:rPr>
        <w:t xml:space="preserve">&lt;****&gt; В </w:t>
      </w:r>
      <w:proofErr w:type="gramStart"/>
      <w:r w:rsidRPr="00562D39">
        <w:rPr>
          <w:sz w:val="18"/>
          <w:szCs w:val="18"/>
        </w:rPr>
        <w:t>соответствии</w:t>
      </w:r>
      <w:proofErr w:type="gramEnd"/>
      <w:r w:rsidRPr="00562D39">
        <w:rPr>
          <w:sz w:val="18"/>
          <w:szCs w:val="18"/>
        </w:rPr>
        <w:t xml:space="preserve"> с </w:t>
      </w:r>
      <w:hyperlink r:id="rId16" w:history="1">
        <w:r w:rsidRPr="00562D39">
          <w:rPr>
            <w:color w:val="0000FF"/>
            <w:sz w:val="18"/>
            <w:szCs w:val="18"/>
          </w:rPr>
          <w:t>пунктом 28</w:t>
        </w:r>
      </w:hyperlink>
      <w:r w:rsidRPr="00562D39">
        <w:rPr>
          <w:sz w:val="18"/>
          <w:szCs w:val="18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за исключением </w:t>
      </w:r>
      <w:hyperlink w:anchor="P801" w:history="1">
        <w:r w:rsidRPr="00562D39">
          <w:rPr>
            <w:color w:val="0000FF"/>
            <w:sz w:val="18"/>
            <w:szCs w:val="18"/>
          </w:rPr>
          <w:t>подпунктов 1.1.4.1</w:t>
        </w:r>
      </w:hyperlink>
      <w:r w:rsidRPr="00562D39">
        <w:rPr>
          <w:sz w:val="18"/>
          <w:szCs w:val="18"/>
        </w:rPr>
        <w:t xml:space="preserve"> - </w:t>
      </w:r>
      <w:hyperlink w:anchor="P819" w:history="1">
        <w:r w:rsidRPr="00562D39">
          <w:rPr>
            <w:color w:val="0000FF"/>
            <w:sz w:val="18"/>
            <w:szCs w:val="18"/>
          </w:rPr>
          <w:t>1.1.4.4</w:t>
        </w:r>
      </w:hyperlink>
      <w:r w:rsidRPr="00562D39">
        <w:rPr>
          <w:sz w:val="18"/>
          <w:szCs w:val="18"/>
        </w:rPr>
        <w:t>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28" w:name="P1020"/>
      <w:bookmarkEnd w:id="28"/>
      <w:r w:rsidRPr="00562D39">
        <w:rPr>
          <w:sz w:val="18"/>
          <w:szCs w:val="18"/>
        </w:rPr>
        <w:t xml:space="preserve">&lt;*****&gt; В </w:t>
      </w:r>
      <w:proofErr w:type="gramStart"/>
      <w:r w:rsidRPr="00562D39">
        <w:rPr>
          <w:sz w:val="18"/>
          <w:szCs w:val="18"/>
        </w:rPr>
        <w:t>соответствии</w:t>
      </w:r>
      <w:proofErr w:type="gramEnd"/>
      <w:r w:rsidRPr="00562D39">
        <w:rPr>
          <w:sz w:val="18"/>
          <w:szCs w:val="18"/>
        </w:rPr>
        <w:t xml:space="preserve"> с </w:t>
      </w:r>
      <w:hyperlink r:id="rId17" w:history="1">
        <w:r w:rsidRPr="00562D39">
          <w:rPr>
            <w:color w:val="0000FF"/>
            <w:sz w:val="18"/>
            <w:szCs w:val="18"/>
          </w:rPr>
          <w:t>пунктом 4.2.14.8</w:t>
        </w:r>
      </w:hyperlink>
      <w:r w:rsidRPr="00562D39">
        <w:rPr>
          <w:sz w:val="18"/>
          <w:szCs w:val="18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outlineLvl w:val="0"/>
        <w:rPr>
          <w:sz w:val="18"/>
          <w:szCs w:val="18"/>
        </w:rPr>
      </w:pPr>
      <w:r w:rsidRPr="00562D39">
        <w:rPr>
          <w:sz w:val="18"/>
          <w:szCs w:val="18"/>
        </w:rPr>
        <w:t>Приложение 4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к приказу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Федеральной службы по тарифам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от 24 октября 2014 г. N 1831-э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Форма раскрытия информации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 xml:space="preserve">о движении активов, </w:t>
      </w:r>
      <w:proofErr w:type="gramStart"/>
      <w:r w:rsidRPr="00562D39">
        <w:rPr>
          <w:sz w:val="18"/>
          <w:szCs w:val="18"/>
        </w:rPr>
        <w:t>включающий</w:t>
      </w:r>
      <w:proofErr w:type="gramEnd"/>
      <w:r w:rsidRPr="00562D39">
        <w:rPr>
          <w:sz w:val="18"/>
          <w:szCs w:val="18"/>
        </w:rPr>
        <w:t xml:space="preserve"> балансовую стоимость активов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на начало года, балансовую стоимость активов на конец года,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а также информацию о выбытии активов в течение года,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о вводе активов в течение года, в том числе за счет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переоценки, модернизации, реконструкции, строительства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и приобретения нового оборудования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Наименование организации __________________________________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ИНН: _________________________________________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КПП: _________________________________________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4958"/>
        <w:gridCol w:w="1134"/>
        <w:gridCol w:w="608"/>
        <w:gridCol w:w="749"/>
        <w:gridCol w:w="1418"/>
      </w:tblGrid>
      <w:tr w:rsidR="00562D39" w:rsidRPr="00562D39">
        <w:tc>
          <w:tcPr>
            <w:tcW w:w="772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N </w:t>
            </w:r>
            <w:proofErr w:type="gramStart"/>
            <w:r w:rsidRPr="00562D39">
              <w:rPr>
                <w:sz w:val="18"/>
                <w:szCs w:val="18"/>
              </w:rPr>
              <w:t>п</w:t>
            </w:r>
            <w:proofErr w:type="gramEnd"/>
            <w:r w:rsidRPr="00562D39">
              <w:rPr>
                <w:sz w:val="18"/>
                <w:szCs w:val="18"/>
              </w:rPr>
              <w:t>/п</w:t>
            </w:r>
          </w:p>
        </w:tc>
        <w:tc>
          <w:tcPr>
            <w:tcW w:w="4958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Ед. изм.</w:t>
            </w:r>
          </w:p>
        </w:tc>
        <w:tc>
          <w:tcPr>
            <w:tcW w:w="1357" w:type="dxa"/>
            <w:gridSpan w:val="2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9" w:name="P1047"/>
            <w:bookmarkEnd w:id="29"/>
            <w:r w:rsidRPr="00562D39">
              <w:rPr>
                <w:sz w:val="18"/>
                <w:szCs w:val="18"/>
              </w:rPr>
              <w:t xml:space="preserve">Примечание </w:t>
            </w:r>
            <w:hyperlink w:anchor="P1155" w:history="1">
              <w:r w:rsidRPr="00562D39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62D39" w:rsidRPr="00562D39">
        <w:tc>
          <w:tcPr>
            <w:tcW w:w="77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план</w:t>
            </w:r>
          </w:p>
        </w:tc>
        <w:tc>
          <w:tcPr>
            <w:tcW w:w="749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факт</w:t>
            </w:r>
          </w:p>
        </w:tc>
        <w:tc>
          <w:tcPr>
            <w:tcW w:w="141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</w:tcPr>
          <w:p w:rsidR="00562D39" w:rsidRPr="00562D39" w:rsidRDefault="00562D39">
            <w:pPr>
              <w:pStyle w:val="ConsPlusNormal"/>
              <w:ind w:left="1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</w:t>
            </w:r>
          </w:p>
        </w:tc>
        <w:tc>
          <w:tcPr>
            <w:tcW w:w="4958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Остаточная балансовая стоимость активов на начало года долгосрочного периода регулирования</w:t>
            </w: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 w:val="restart"/>
          </w:tcPr>
          <w:p w:rsidR="00562D39" w:rsidRPr="00562D39" w:rsidRDefault="00562D39">
            <w:pPr>
              <w:pStyle w:val="ConsPlusNormal"/>
              <w:ind w:left="86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</w:t>
            </w:r>
          </w:p>
        </w:tc>
        <w:tc>
          <w:tcPr>
            <w:tcW w:w="4958" w:type="dxa"/>
            <w:vMerge w:val="restart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Ввод активов (основных средств), всего</w:t>
            </w: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МВА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км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</w:tcPr>
          <w:p w:rsidR="00562D39" w:rsidRPr="00562D39" w:rsidRDefault="00562D39">
            <w:pPr>
              <w:pStyle w:val="ConsPlusNormal"/>
              <w:ind w:left="24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2.1.</w:t>
            </w:r>
          </w:p>
        </w:tc>
        <w:tc>
          <w:tcPr>
            <w:tcW w:w="495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Увеличение стоимости активов (основных средств) за счет переоценки</w:t>
            </w: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 w:val="restart"/>
          </w:tcPr>
          <w:p w:rsidR="00562D39" w:rsidRPr="00562D39" w:rsidRDefault="00562D39">
            <w:pPr>
              <w:pStyle w:val="ConsPlusNormal"/>
              <w:ind w:left="19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4958" w:type="dxa"/>
            <w:vMerge w:val="restart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Ввод активов (основных средств) за год</w:t>
            </w: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МВА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км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 w:val="restart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2.2.1.</w:t>
            </w:r>
          </w:p>
        </w:tc>
        <w:tc>
          <w:tcPr>
            <w:tcW w:w="4958" w:type="dxa"/>
            <w:vMerge w:val="restart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модернизация и реконструкция</w:t>
            </w: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МВА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км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 w:val="restart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2.2.2.</w:t>
            </w:r>
          </w:p>
        </w:tc>
        <w:tc>
          <w:tcPr>
            <w:tcW w:w="4958" w:type="dxa"/>
            <w:vMerge w:val="restart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новое строительство</w:t>
            </w: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МВА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км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 w:val="restart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2.2.3.</w:t>
            </w:r>
          </w:p>
        </w:tc>
        <w:tc>
          <w:tcPr>
            <w:tcW w:w="4958" w:type="dxa"/>
            <w:vMerge w:val="restart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Прочее, в том числе приобретение нового оборудования</w:t>
            </w: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МВА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км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 w:val="restart"/>
          </w:tcPr>
          <w:p w:rsidR="00562D39" w:rsidRPr="00562D39" w:rsidRDefault="00562D39">
            <w:pPr>
              <w:pStyle w:val="ConsPlusNormal"/>
              <w:ind w:left="58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3.</w:t>
            </w:r>
          </w:p>
        </w:tc>
        <w:tc>
          <w:tcPr>
            <w:tcW w:w="4958" w:type="dxa"/>
            <w:vMerge w:val="restart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Выбытие активов (основных средств)</w:t>
            </w: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МВА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км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72" w:type="dxa"/>
          </w:tcPr>
          <w:p w:rsidR="00562D39" w:rsidRPr="00562D39" w:rsidRDefault="00562D39">
            <w:pPr>
              <w:pStyle w:val="ConsPlusNormal"/>
              <w:ind w:left="53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4.</w:t>
            </w:r>
          </w:p>
        </w:tc>
        <w:tc>
          <w:tcPr>
            <w:tcW w:w="495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Остаточная балансовая стоимость активов на конец года долгосрочного периода регулирования</w:t>
            </w: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60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--------------------------------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Примечание: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30" w:name="P1155"/>
      <w:bookmarkEnd w:id="30"/>
      <w:r w:rsidRPr="00562D39">
        <w:rPr>
          <w:sz w:val="18"/>
          <w:szCs w:val="18"/>
        </w:rPr>
        <w:t xml:space="preserve">&lt;*&gt; При наличии отклонений фактических значений показателей от плановых значений более чем на 15 процентов в </w:t>
      </w:r>
      <w:hyperlink w:anchor="P1047" w:history="1">
        <w:r w:rsidRPr="00562D39">
          <w:rPr>
            <w:color w:val="0000FF"/>
            <w:sz w:val="18"/>
            <w:szCs w:val="18"/>
          </w:rPr>
          <w:t>столбце</w:t>
        </w:r>
      </w:hyperlink>
      <w:r w:rsidRPr="00562D39">
        <w:rPr>
          <w:sz w:val="18"/>
          <w:szCs w:val="18"/>
        </w:rPr>
        <w:t xml:space="preserve"> &lt;Примечание&gt; указываются причины их возникновения.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outlineLvl w:val="0"/>
        <w:rPr>
          <w:sz w:val="18"/>
          <w:szCs w:val="18"/>
        </w:rPr>
      </w:pPr>
      <w:r w:rsidRPr="00562D39">
        <w:rPr>
          <w:sz w:val="18"/>
          <w:szCs w:val="18"/>
        </w:rPr>
        <w:t>Приложение 5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к приказу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Федеральной службы по тарифам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от 24 октября 2014 г. N 1831-э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bookmarkStart w:id="31" w:name="P1166"/>
      <w:bookmarkEnd w:id="31"/>
      <w:r w:rsidRPr="00562D39">
        <w:rPr>
          <w:sz w:val="18"/>
          <w:szCs w:val="18"/>
        </w:rPr>
        <w:t>Форма раскрытия информации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субъектами рынков электрической энергии и мощности,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 xml:space="preserve">являющимися субъектами естественных монополий </w:t>
      </w:r>
      <w:hyperlink w:anchor="P1523" w:history="1">
        <w:r w:rsidRPr="00562D39">
          <w:rPr>
            <w:color w:val="0000FF"/>
            <w:sz w:val="18"/>
            <w:szCs w:val="18"/>
          </w:rPr>
          <w:t>&lt;*&gt;</w:t>
        </w:r>
      </w:hyperlink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Наименование организации _______________________________________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ИНН: _________________________________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КПП: _________________________________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196"/>
        <w:gridCol w:w="1275"/>
        <w:gridCol w:w="595"/>
        <w:gridCol w:w="595"/>
        <w:gridCol w:w="596"/>
        <w:gridCol w:w="595"/>
        <w:gridCol w:w="596"/>
        <w:gridCol w:w="1559"/>
      </w:tblGrid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Показатель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Дифференциация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Ед. изм.</w:t>
            </w: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ВН</w:t>
            </w:r>
            <w:proofErr w:type="gramStart"/>
            <w:r w:rsidRPr="00562D3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ВН</w:t>
            </w: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СН</w:t>
            </w:r>
            <w:proofErr w:type="gramStart"/>
            <w:r w:rsidRPr="00562D3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СН</w:t>
            </w:r>
            <w:proofErr w:type="gramStart"/>
            <w:r w:rsidRPr="00562D3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НН</w:t>
            </w: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Комментарии</w:t>
            </w: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 Тариф для населения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29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1.1. цена закупки электрической энергии для населения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29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1.2. стоимость услуг по передаче электрической энергии для </w:t>
            </w:r>
            <w:r w:rsidRPr="00562D39">
              <w:rPr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24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lastRenderedPageBreak/>
              <w:t>1.3.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1.4. сбытовая надбавка гарантирующего поставщика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2.1. в том числе цена закупки электрической энергии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 w:val="restart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День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Ночь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Пик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Полупик</w:t>
            </w:r>
            <w:proofErr w:type="spellEnd"/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Ночь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 w:val="restart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3.1. в том числе цена закупки электрической энергии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День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Ночь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Пик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Полупик</w:t>
            </w:r>
            <w:proofErr w:type="spellEnd"/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Ночь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 w:val="restart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4. Среднегодовая цена на электрическую энергию по договору энергоснабжения, 3 ценовая категория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мощность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Руб./МВт в </w:t>
            </w:r>
            <w:r w:rsidRPr="00562D39">
              <w:rPr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 w:val="restart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lastRenderedPageBreak/>
              <w:t>4.1. в том числе цена закупки электрической энергии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мощность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Руб./МВт в месяц</w:t>
            </w:r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 w:val="restart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мощность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Руб./МВт в месяц</w:t>
            </w: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 w:val="restart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5.1. в том числе цена закупки электрической энергии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мощность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Руб./МВт в месяц</w:t>
            </w:r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 w:val="restart"/>
          </w:tcPr>
          <w:p w:rsidR="00562D39" w:rsidRPr="00562D39" w:rsidRDefault="00562D39">
            <w:pPr>
              <w:pStyle w:val="ConsPlusNormal"/>
              <w:ind w:firstLine="14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5.2.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потери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содержание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Руб./МВт в месяц</w:t>
            </w: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5.3.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5.4.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 w:val="restart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6. Среднегодовая цена на электрическую энергию по договору энергоснабжения, 5 ценовая категория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мощность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Руб./МВт в месяц</w:t>
            </w: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 w:val="restart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6.1. в том числе цена закупки электрической энергии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мощность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Руб./МВт в месяц</w:t>
            </w:r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6.2.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6.3.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4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lastRenderedPageBreak/>
              <w:t>6.4.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4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 w:val="restart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7. Среднегодовая цена на электрическую энергию по договору энергоснабжения, 6 ценовая категория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мощность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Руб./МВт в месяц</w:t>
            </w: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 w:val="restart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7.1. в том числе цена закупки электрической энергии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мощность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Руб./МВт в месяц</w:t>
            </w:r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 w:val="restart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7.2.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потери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содержание</w:t>
            </w: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Руб./МВт в месяц</w:t>
            </w: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ind w:firstLine="14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7.3.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2692" w:type="dxa"/>
          </w:tcPr>
          <w:p w:rsidR="00562D39" w:rsidRPr="00562D39" w:rsidRDefault="00562D39">
            <w:pPr>
              <w:pStyle w:val="ConsPlusNormal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7.4.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Руб./</w:t>
            </w:r>
            <w:proofErr w:type="spellStart"/>
            <w:r w:rsidRPr="00562D39">
              <w:rPr>
                <w:sz w:val="18"/>
                <w:szCs w:val="18"/>
              </w:rPr>
              <w:t>МВтч</w:t>
            </w:r>
            <w:proofErr w:type="spellEnd"/>
          </w:p>
        </w:tc>
        <w:tc>
          <w:tcPr>
            <w:tcW w:w="2977" w:type="dxa"/>
            <w:gridSpan w:val="5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--------------------------------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Примечание: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32" w:name="P1523"/>
      <w:bookmarkEnd w:id="32"/>
      <w:r w:rsidRPr="00562D39">
        <w:rPr>
          <w:sz w:val="18"/>
          <w:szCs w:val="18"/>
        </w:rPr>
        <w:t>&lt;*&gt; Заполняется субъектами естественных монополий, которым присвоен статус гарантирующего поставщика.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outlineLvl w:val="0"/>
        <w:rPr>
          <w:sz w:val="18"/>
          <w:szCs w:val="18"/>
        </w:rPr>
      </w:pPr>
      <w:r w:rsidRPr="00562D39">
        <w:rPr>
          <w:sz w:val="18"/>
          <w:szCs w:val="18"/>
        </w:rPr>
        <w:t>Приложение 6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к приказу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Федеральной службы по тарифам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от 24 октября 2014 г. N 1831-э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bookmarkStart w:id="33" w:name="P1534"/>
      <w:bookmarkEnd w:id="33"/>
      <w:r w:rsidRPr="00562D39">
        <w:rPr>
          <w:sz w:val="18"/>
          <w:szCs w:val="18"/>
        </w:rPr>
        <w:t>Форма раскрытия информации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о структуре и объемах затрат на оказание услуг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по оперативно-диспетчерскому управлению в электроэнергетике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 xml:space="preserve">субъектами оперативно-диспетчерского управления </w:t>
      </w:r>
      <w:hyperlink w:anchor="P1751" w:history="1">
        <w:r w:rsidRPr="00562D39">
          <w:rPr>
            <w:color w:val="0000FF"/>
            <w:sz w:val="18"/>
            <w:szCs w:val="18"/>
          </w:rPr>
          <w:t>&lt;*&gt;</w:t>
        </w:r>
      </w:hyperlink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Наименование организации: ______________________________________</w:t>
      </w:r>
    </w:p>
    <w:p w:rsidR="00562D39" w:rsidRPr="00562D39" w:rsidRDefault="00562D39">
      <w:pPr>
        <w:pStyle w:val="ConsPlusNormal"/>
        <w:spacing w:before="22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ИНН: ___________________________________</w:t>
      </w:r>
    </w:p>
    <w:p w:rsidR="00562D39" w:rsidRPr="00562D39" w:rsidRDefault="00562D39">
      <w:pPr>
        <w:pStyle w:val="ConsPlusNormal"/>
        <w:spacing w:before="22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КПП: ___________________________________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5427"/>
        <w:gridCol w:w="1134"/>
        <w:gridCol w:w="850"/>
        <w:gridCol w:w="851"/>
        <w:gridCol w:w="1382"/>
      </w:tblGrid>
      <w:tr w:rsidR="00562D39" w:rsidRPr="00562D39">
        <w:tc>
          <w:tcPr>
            <w:tcW w:w="729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N </w:t>
            </w:r>
            <w:proofErr w:type="gramStart"/>
            <w:r w:rsidRPr="00562D39">
              <w:rPr>
                <w:sz w:val="18"/>
                <w:szCs w:val="18"/>
              </w:rPr>
              <w:t>п</w:t>
            </w:r>
            <w:proofErr w:type="gramEnd"/>
            <w:r w:rsidRPr="00562D39">
              <w:rPr>
                <w:sz w:val="18"/>
                <w:szCs w:val="18"/>
              </w:rPr>
              <w:t>/п</w:t>
            </w:r>
          </w:p>
        </w:tc>
        <w:tc>
          <w:tcPr>
            <w:tcW w:w="5427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Ед. изм.</w:t>
            </w:r>
          </w:p>
        </w:tc>
        <w:tc>
          <w:tcPr>
            <w:tcW w:w="1701" w:type="dxa"/>
            <w:gridSpan w:val="2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Год</w:t>
            </w:r>
          </w:p>
        </w:tc>
        <w:tc>
          <w:tcPr>
            <w:tcW w:w="1382" w:type="dxa"/>
            <w:vMerge w:val="restart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4" w:name="P1547"/>
            <w:bookmarkEnd w:id="34"/>
            <w:r w:rsidRPr="00562D39">
              <w:rPr>
                <w:sz w:val="18"/>
                <w:szCs w:val="18"/>
              </w:rPr>
              <w:t xml:space="preserve">Примечание </w:t>
            </w:r>
            <w:hyperlink w:anchor="P1756" w:history="1">
              <w:r w:rsidRPr="00562D39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62D39" w:rsidRPr="00562D39">
        <w:tc>
          <w:tcPr>
            <w:tcW w:w="729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5427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5" w:name="P1548"/>
            <w:bookmarkEnd w:id="35"/>
            <w:r w:rsidRPr="00562D39">
              <w:rPr>
                <w:sz w:val="18"/>
                <w:szCs w:val="18"/>
              </w:rPr>
              <w:t xml:space="preserve">план </w:t>
            </w:r>
            <w:hyperlink w:anchor="P1754" w:history="1">
              <w:r w:rsidRPr="00562D39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851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факт </w:t>
            </w:r>
            <w:hyperlink w:anchor="P1755" w:history="1">
              <w:r w:rsidRPr="00562D39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382" w:type="dxa"/>
            <w:vMerge/>
          </w:tcPr>
          <w:p w:rsidR="00562D39" w:rsidRPr="00562D39" w:rsidRDefault="00562D39">
            <w:pPr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6" w:name="P1550"/>
            <w:bookmarkEnd w:id="36"/>
            <w:r w:rsidRPr="00562D39">
              <w:rPr>
                <w:sz w:val="18"/>
                <w:szCs w:val="18"/>
              </w:rPr>
              <w:t>I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Расходы, связанные с производством и реализацией, всего, в том числе: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Материальные расходы, всего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7" w:name="P1562"/>
            <w:bookmarkEnd w:id="37"/>
            <w:r w:rsidRPr="00562D39">
              <w:rPr>
                <w:sz w:val="18"/>
                <w:szCs w:val="18"/>
              </w:rPr>
              <w:t>1.1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ремонт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оплату труда и отчисления на социальные нужды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8" w:name="P1574"/>
            <w:bookmarkEnd w:id="38"/>
            <w:r w:rsidRPr="00562D39">
              <w:rPr>
                <w:sz w:val="18"/>
                <w:szCs w:val="18"/>
              </w:rPr>
              <w:t>2.1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 том числе на ремонт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Прочие расходы, всего, в том числе: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9" w:name="P1592"/>
            <w:bookmarkEnd w:id="39"/>
            <w:r w:rsidRPr="00562D39">
              <w:rPr>
                <w:sz w:val="18"/>
                <w:szCs w:val="18"/>
              </w:rPr>
              <w:t>4.1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ремонт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4.2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услуги сторонних организаций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4.3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4.4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налоги, пошлины и сборы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4.5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другие прочие расходы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5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организацию и оплату услуг по формированию перспективного технологического резерва мощностей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6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организацию и оплату услуг по обеспечению системной надежности, всего, в том числе: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6.1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оплату услуг по нормированному первичному регулированию частоты (конкурентный отбор)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6.2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расходы на оплату услуг по автоматическому вторичному регулированию частоты и </w:t>
            </w:r>
            <w:proofErr w:type="spellStart"/>
            <w:r w:rsidRPr="00562D39">
              <w:rPr>
                <w:sz w:val="18"/>
                <w:szCs w:val="18"/>
              </w:rPr>
              <w:t>перетоков</w:t>
            </w:r>
            <w:proofErr w:type="spellEnd"/>
            <w:r w:rsidRPr="00562D39">
              <w:rPr>
                <w:sz w:val="18"/>
                <w:szCs w:val="18"/>
              </w:rPr>
              <w:t xml:space="preserve"> активной мощности (конкурентный отбор)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6.3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оплату услуг по регулированию реактивной мощности без производства электрической энергии (запрос предложений о готовности оказывать услуги или путем заключения договора с единственным возможным исполнителем услуг)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6.4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оплату услуг по развитию систем противоаварийного управления (запрос предложений о готовности оказывать услуги или путем заключения договора с единственным возможным исполнителем услуг)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7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на организацию и оплату услуг по обеспечению вывода ЕЭС из аварийных ситуаций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0" w:name="P1664"/>
            <w:bookmarkEnd w:id="40"/>
            <w:r w:rsidRPr="00562D39">
              <w:rPr>
                <w:sz w:val="18"/>
                <w:szCs w:val="18"/>
              </w:rPr>
              <w:t>II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Внереализационные расходы, всего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1" w:name="P1670"/>
            <w:bookmarkEnd w:id="41"/>
            <w:r w:rsidRPr="00562D39">
              <w:rPr>
                <w:sz w:val="18"/>
                <w:szCs w:val="18"/>
              </w:rPr>
              <w:t>III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ИТОГО расходов (</w:t>
            </w:r>
            <w:hyperlink w:anchor="P1550" w:history="1">
              <w:r w:rsidRPr="00562D39">
                <w:rPr>
                  <w:color w:val="0000FF"/>
                  <w:sz w:val="18"/>
                  <w:szCs w:val="18"/>
                </w:rPr>
                <w:t>п. I</w:t>
              </w:r>
            </w:hyperlink>
            <w:r w:rsidRPr="00562D39">
              <w:rPr>
                <w:sz w:val="18"/>
                <w:szCs w:val="18"/>
              </w:rPr>
              <w:t xml:space="preserve"> + </w:t>
            </w:r>
            <w:hyperlink w:anchor="P1664" w:history="1">
              <w:r w:rsidRPr="00562D39">
                <w:rPr>
                  <w:color w:val="0000FF"/>
                  <w:sz w:val="18"/>
                  <w:szCs w:val="18"/>
                </w:rPr>
                <w:t>п. II</w:t>
              </w:r>
            </w:hyperlink>
            <w:r w:rsidRPr="00562D3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2" w:name="P1676"/>
            <w:bookmarkEnd w:id="42"/>
            <w:r w:rsidRPr="00562D39">
              <w:rPr>
                <w:sz w:val="18"/>
                <w:szCs w:val="18"/>
              </w:rPr>
              <w:t>IV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Налогооблагаемая прибыль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Нераспределенная прибыль, всего, в том числе: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2.1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Расходы из прибыли до распределения, всего, в том числе: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2.1.1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Выпадающие/излишние доходы/(расходы) прошлых лет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2.2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Чистая прибыль, всего, в том числе: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2.2.1</w:t>
            </w:r>
          </w:p>
        </w:tc>
        <w:tc>
          <w:tcPr>
            <w:tcW w:w="5427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Возврат заемных средств на цели </w:t>
            </w:r>
            <w:proofErr w:type="spellStart"/>
            <w:r w:rsidRPr="00562D39">
              <w:rPr>
                <w:sz w:val="18"/>
                <w:szCs w:val="18"/>
              </w:rPr>
              <w:t>инвестпрограммы</w:t>
            </w:r>
            <w:proofErr w:type="spellEnd"/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2.2.2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Дивиденды по акциям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2.2.3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2.2.4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Прочие расходы из прибыли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V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Необходимая валовая выручка (</w:t>
            </w:r>
            <w:hyperlink w:anchor="P1670" w:history="1">
              <w:r w:rsidRPr="00562D39">
                <w:rPr>
                  <w:color w:val="0000FF"/>
                  <w:sz w:val="18"/>
                  <w:szCs w:val="18"/>
                </w:rPr>
                <w:t>п. III</w:t>
              </w:r>
            </w:hyperlink>
            <w:r w:rsidRPr="00562D39">
              <w:rPr>
                <w:sz w:val="18"/>
                <w:szCs w:val="18"/>
              </w:rPr>
              <w:t xml:space="preserve"> + </w:t>
            </w:r>
            <w:hyperlink w:anchor="P1676" w:history="1">
              <w:r w:rsidRPr="00562D39">
                <w:rPr>
                  <w:color w:val="0000FF"/>
                  <w:sz w:val="18"/>
                  <w:szCs w:val="18"/>
                </w:rPr>
                <w:t>п. IV</w:t>
              </w:r>
            </w:hyperlink>
            <w:r w:rsidRPr="00562D3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9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VI</w:t>
            </w:r>
          </w:p>
        </w:tc>
        <w:tc>
          <w:tcPr>
            <w:tcW w:w="54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62D39">
              <w:rPr>
                <w:sz w:val="18"/>
                <w:szCs w:val="18"/>
              </w:rPr>
              <w:t>Справочно</w:t>
            </w:r>
            <w:proofErr w:type="spellEnd"/>
            <w:r w:rsidRPr="00562D39">
              <w:rPr>
                <w:sz w:val="18"/>
                <w:szCs w:val="18"/>
              </w:rPr>
              <w:t>: расходы на ремонт, всего (</w:t>
            </w:r>
            <w:hyperlink w:anchor="P1562" w:history="1">
              <w:r w:rsidRPr="00562D39">
                <w:rPr>
                  <w:color w:val="0000FF"/>
                  <w:sz w:val="18"/>
                  <w:szCs w:val="18"/>
                </w:rPr>
                <w:t>п. 1.1</w:t>
              </w:r>
            </w:hyperlink>
            <w:r w:rsidRPr="00562D39">
              <w:rPr>
                <w:sz w:val="18"/>
                <w:szCs w:val="18"/>
              </w:rPr>
              <w:t xml:space="preserve"> + </w:t>
            </w:r>
            <w:hyperlink w:anchor="P1574" w:history="1">
              <w:r w:rsidRPr="00562D39">
                <w:rPr>
                  <w:color w:val="0000FF"/>
                  <w:sz w:val="18"/>
                  <w:szCs w:val="18"/>
                </w:rPr>
                <w:t>п. 2.1</w:t>
              </w:r>
            </w:hyperlink>
            <w:r w:rsidRPr="00562D39">
              <w:rPr>
                <w:sz w:val="18"/>
                <w:szCs w:val="18"/>
              </w:rPr>
              <w:t xml:space="preserve"> + </w:t>
            </w:r>
            <w:hyperlink w:anchor="P1592" w:history="1">
              <w:r w:rsidRPr="00562D39">
                <w:rPr>
                  <w:color w:val="0000FF"/>
                  <w:sz w:val="18"/>
                  <w:szCs w:val="18"/>
                </w:rPr>
                <w:t>п. 4.1</w:t>
              </w:r>
            </w:hyperlink>
            <w:r w:rsidRPr="00562D3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62D39" w:rsidRPr="00562D39" w:rsidRDefault="00562D39">
      <w:pPr>
        <w:rPr>
          <w:sz w:val="18"/>
          <w:szCs w:val="18"/>
        </w:rPr>
        <w:sectPr w:rsidR="00562D39" w:rsidRPr="00562D39" w:rsidSect="00562D39">
          <w:type w:val="nextColumn"/>
          <w:pgSz w:w="11905" w:h="16840"/>
          <w:pgMar w:top="567" w:right="567" w:bottom="567" w:left="1021" w:header="0" w:footer="0" w:gutter="0"/>
          <w:cols w:space="720"/>
        </w:sect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--------------------------------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Примечание: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43" w:name="P1751"/>
      <w:bookmarkEnd w:id="43"/>
      <w:r w:rsidRPr="00562D39">
        <w:rPr>
          <w:sz w:val="18"/>
          <w:szCs w:val="18"/>
        </w:rPr>
        <w:t>&lt;*&gt; Информация о структуре и объемах затрат на производство и реализацию товаров (работ, услуг) раскрывается субъектами оперативно-диспетчерского управления отдельно в отношении услуг по оперативно-диспетчерскому управлению в электроэнергетике: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 xml:space="preserve">- в части управления технологическими режимами работы объектов электроэнергетики и </w:t>
      </w:r>
      <w:proofErr w:type="spellStart"/>
      <w:r w:rsidRPr="00562D39">
        <w:rPr>
          <w:sz w:val="18"/>
          <w:szCs w:val="18"/>
        </w:rPr>
        <w:t>энергопринимающих</w:t>
      </w:r>
      <w:proofErr w:type="spellEnd"/>
      <w:r w:rsidRPr="00562D39">
        <w:rPr>
          <w:sz w:val="18"/>
          <w:szCs w:val="18"/>
        </w:rPr>
        <w:t xml:space="preserve">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энергии;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-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44" w:name="P1754"/>
      <w:bookmarkEnd w:id="44"/>
      <w:r w:rsidRPr="00562D39">
        <w:rPr>
          <w:sz w:val="18"/>
          <w:szCs w:val="18"/>
        </w:rPr>
        <w:t xml:space="preserve">&lt;**&gt; В </w:t>
      </w:r>
      <w:proofErr w:type="gramStart"/>
      <w:r w:rsidRPr="00562D39">
        <w:rPr>
          <w:sz w:val="18"/>
          <w:szCs w:val="18"/>
        </w:rPr>
        <w:t>случае</w:t>
      </w:r>
      <w:proofErr w:type="gramEnd"/>
      <w:r w:rsidRPr="00562D39">
        <w:rPr>
          <w:sz w:val="18"/>
          <w:szCs w:val="18"/>
        </w:rPr>
        <w:t xml:space="preserve">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</w:t>
      </w:r>
      <w:hyperlink w:anchor="P1548" w:history="1">
        <w:r w:rsidRPr="00562D39">
          <w:rPr>
            <w:color w:val="0000FF"/>
            <w:sz w:val="18"/>
            <w:szCs w:val="18"/>
          </w:rPr>
          <w:t>столбце</w:t>
        </w:r>
      </w:hyperlink>
      <w:r w:rsidRPr="00562D39">
        <w:rPr>
          <w:sz w:val="18"/>
          <w:szCs w:val="18"/>
        </w:rPr>
        <w:t xml:space="preserve"> &lt;план&gt; указываются соответствующие значения.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45" w:name="P1755"/>
      <w:bookmarkEnd w:id="45"/>
      <w:r w:rsidRPr="00562D39">
        <w:rPr>
          <w:sz w:val="18"/>
          <w:szCs w:val="18"/>
        </w:rPr>
        <w:t>&lt;***&gt;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деятельности, в том числе данных раздельного учета по видам услуг.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46" w:name="P1756"/>
      <w:bookmarkEnd w:id="46"/>
      <w:r w:rsidRPr="00562D39">
        <w:rPr>
          <w:sz w:val="18"/>
          <w:szCs w:val="18"/>
        </w:rPr>
        <w:t xml:space="preserve">&lt;****&gt; При наличии отклонений фактических значений показателей от плановых значений более чем на 15 процентов в </w:t>
      </w:r>
      <w:hyperlink w:anchor="P1547" w:history="1">
        <w:r w:rsidRPr="00562D39">
          <w:rPr>
            <w:color w:val="0000FF"/>
            <w:sz w:val="18"/>
            <w:szCs w:val="18"/>
          </w:rPr>
          <w:t>столбце</w:t>
        </w:r>
      </w:hyperlink>
      <w:r w:rsidRPr="00562D39">
        <w:rPr>
          <w:sz w:val="18"/>
          <w:szCs w:val="18"/>
        </w:rPr>
        <w:t xml:space="preserve"> &lt;Примечание&gt; указываются причины их возникновения.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outlineLvl w:val="0"/>
        <w:rPr>
          <w:sz w:val="18"/>
          <w:szCs w:val="18"/>
        </w:rPr>
      </w:pPr>
      <w:r w:rsidRPr="00562D39">
        <w:rPr>
          <w:sz w:val="18"/>
          <w:szCs w:val="18"/>
        </w:rPr>
        <w:t>Приложение 7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к приказу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Федеральной службы по тарифам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от 24 октября 2014 г. N 1831-э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Форма раскрытия информации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 xml:space="preserve">о значении частоты электрического тока </w:t>
      </w:r>
      <w:proofErr w:type="gramStart"/>
      <w:r w:rsidRPr="00562D39">
        <w:rPr>
          <w:sz w:val="18"/>
          <w:szCs w:val="18"/>
        </w:rPr>
        <w:t>в</w:t>
      </w:r>
      <w:proofErr w:type="gramEnd"/>
      <w:r w:rsidRPr="00562D39">
        <w:rPr>
          <w:sz w:val="18"/>
          <w:szCs w:val="18"/>
        </w:rPr>
        <w:t xml:space="preserve"> Единой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энергетической системе России в течение суток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Наименование организации: _______________________________________</w:t>
      </w:r>
    </w:p>
    <w:p w:rsidR="00562D39" w:rsidRPr="00562D39" w:rsidRDefault="00562D39">
      <w:pPr>
        <w:pStyle w:val="ConsPlusNormal"/>
        <w:spacing w:before="22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ИНН: __________________________________________</w:t>
      </w:r>
    </w:p>
    <w:p w:rsidR="00562D39" w:rsidRPr="00562D39" w:rsidRDefault="00562D39">
      <w:pPr>
        <w:pStyle w:val="ConsPlusNormal"/>
        <w:spacing w:before="22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КПП: __________________________________________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4995"/>
        <w:gridCol w:w="1007"/>
        <w:gridCol w:w="1470"/>
        <w:gridCol w:w="1488"/>
      </w:tblGrid>
      <w:tr w:rsidR="00562D39" w:rsidRPr="00562D39">
        <w:tc>
          <w:tcPr>
            <w:tcW w:w="679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N </w:t>
            </w:r>
            <w:proofErr w:type="gramStart"/>
            <w:r w:rsidRPr="00562D39">
              <w:rPr>
                <w:sz w:val="18"/>
                <w:szCs w:val="18"/>
              </w:rPr>
              <w:t>п</w:t>
            </w:r>
            <w:proofErr w:type="gramEnd"/>
            <w:r w:rsidRPr="00562D39">
              <w:rPr>
                <w:sz w:val="18"/>
                <w:szCs w:val="18"/>
              </w:rPr>
              <w:t>/п</w:t>
            </w:r>
          </w:p>
        </w:tc>
        <w:tc>
          <w:tcPr>
            <w:tcW w:w="4995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Показатели</w:t>
            </w:r>
          </w:p>
        </w:tc>
        <w:tc>
          <w:tcPr>
            <w:tcW w:w="1007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Ед. изм.</w:t>
            </w:r>
          </w:p>
        </w:tc>
        <w:tc>
          <w:tcPr>
            <w:tcW w:w="1470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488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Нормативное значение</w:t>
            </w:r>
          </w:p>
        </w:tc>
      </w:tr>
      <w:tr w:rsidR="00562D39" w:rsidRPr="00562D39">
        <w:tc>
          <w:tcPr>
            <w:tcW w:w="679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</w:t>
            </w:r>
          </w:p>
        </w:tc>
        <w:tc>
          <w:tcPr>
            <w:tcW w:w="4995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Количество времени в сутки возникновения отклонения фактического уровня частоты от нормально допустимого уровня частоты (50 </w:t>
            </w:r>
            <w:r w:rsidRPr="00562D39">
              <w:rPr>
                <w:position w:val="-2"/>
                <w:sz w:val="18"/>
                <w:szCs w:val="18"/>
              </w:rPr>
              <w:pict>
                <v:shape id="_x0000_i1025" style="width:12.5pt;height:13.15pt" coordsize="" o:spt="100" adj="0,,0" path="" filled="f" stroked="f">
                  <v:stroke joinstyle="miter"/>
                  <v:imagedata r:id="rId18" o:title="base_1_174076_32768"/>
                  <v:formulas/>
                  <v:path o:connecttype="segments"/>
                </v:shape>
              </w:pict>
            </w:r>
            <w:r w:rsidRPr="00562D39">
              <w:rPr>
                <w:sz w:val="18"/>
                <w:szCs w:val="18"/>
              </w:rPr>
              <w:t xml:space="preserve"> 0,2 Гц)</w:t>
            </w:r>
          </w:p>
        </w:tc>
        <w:tc>
          <w:tcPr>
            <w:tcW w:w="100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сек.</w:t>
            </w:r>
          </w:p>
        </w:tc>
        <w:tc>
          <w:tcPr>
            <w:tcW w:w="14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менее 4320 сек.</w:t>
            </w:r>
          </w:p>
        </w:tc>
      </w:tr>
      <w:tr w:rsidR="00562D39" w:rsidRPr="00562D39">
        <w:tc>
          <w:tcPr>
            <w:tcW w:w="679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</w:t>
            </w:r>
          </w:p>
        </w:tc>
        <w:tc>
          <w:tcPr>
            <w:tcW w:w="4995" w:type="dxa"/>
          </w:tcPr>
          <w:p w:rsidR="00562D39" w:rsidRPr="00562D39" w:rsidRDefault="00562D39">
            <w:pPr>
              <w:pStyle w:val="ConsPlusNormal"/>
              <w:ind w:firstLine="5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Количество времени в сутки возникновения отклонения фактического уровня частоты от предельно допустимого уровня частоты (50 </w:t>
            </w:r>
            <w:r w:rsidRPr="00562D39">
              <w:rPr>
                <w:position w:val="-2"/>
                <w:sz w:val="18"/>
                <w:szCs w:val="18"/>
              </w:rPr>
              <w:pict>
                <v:shape id="_x0000_i1026" style="width:12.5pt;height:13.15pt" coordsize="" o:spt="100" adj="0,,0" path="" filled="f" stroked="f">
                  <v:stroke joinstyle="miter"/>
                  <v:imagedata r:id="rId18" o:title="base_1_174076_32769"/>
                  <v:formulas/>
                  <v:path o:connecttype="segments"/>
                </v:shape>
              </w:pict>
            </w:r>
            <w:r w:rsidRPr="00562D39">
              <w:rPr>
                <w:sz w:val="18"/>
                <w:szCs w:val="18"/>
              </w:rPr>
              <w:t xml:space="preserve"> 0,4 Гц)</w:t>
            </w:r>
          </w:p>
        </w:tc>
        <w:tc>
          <w:tcPr>
            <w:tcW w:w="100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сек.</w:t>
            </w:r>
          </w:p>
        </w:tc>
        <w:tc>
          <w:tcPr>
            <w:tcW w:w="14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0 сек.</w:t>
            </w:r>
          </w:p>
        </w:tc>
      </w:tr>
      <w:tr w:rsidR="00562D39" w:rsidRPr="00562D39">
        <w:tc>
          <w:tcPr>
            <w:tcW w:w="679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</w:t>
            </w:r>
          </w:p>
        </w:tc>
        <w:tc>
          <w:tcPr>
            <w:tcW w:w="4995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Максимальное отклонение фактического значения частоты от предельно допустимого уровня частоты (50 </w:t>
            </w:r>
            <w:r w:rsidRPr="00562D39">
              <w:rPr>
                <w:position w:val="-2"/>
                <w:sz w:val="18"/>
                <w:szCs w:val="18"/>
              </w:rPr>
              <w:pict>
                <v:shape id="_x0000_i1027" style="width:12.5pt;height:13.15pt" coordsize="" o:spt="100" adj="0,,0" path="" filled="f" stroked="f">
                  <v:stroke joinstyle="miter"/>
                  <v:imagedata r:id="rId18" o:title="base_1_174076_32770"/>
                  <v:formulas/>
                  <v:path o:connecttype="segments"/>
                </v:shape>
              </w:pict>
            </w:r>
            <w:r w:rsidRPr="00562D39">
              <w:rPr>
                <w:sz w:val="18"/>
                <w:szCs w:val="18"/>
              </w:rPr>
              <w:t xml:space="preserve"> 0,4 Гц)</w:t>
            </w:r>
          </w:p>
        </w:tc>
        <w:tc>
          <w:tcPr>
            <w:tcW w:w="100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Гц</w:t>
            </w:r>
          </w:p>
        </w:tc>
        <w:tc>
          <w:tcPr>
            <w:tcW w:w="14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679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</w:t>
            </w:r>
          </w:p>
        </w:tc>
        <w:tc>
          <w:tcPr>
            <w:tcW w:w="4995" w:type="dxa"/>
          </w:tcPr>
          <w:p w:rsidR="00562D39" w:rsidRPr="00562D39" w:rsidRDefault="00562D39">
            <w:pPr>
              <w:pStyle w:val="ConsPlusNormal"/>
              <w:ind w:firstLine="10"/>
              <w:jc w:val="both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Продолжительность отклонения фактического значения уровня частоты от предельно допустимого уровня частоты (50 </w:t>
            </w:r>
            <w:r w:rsidRPr="00562D39">
              <w:rPr>
                <w:position w:val="-2"/>
                <w:sz w:val="18"/>
                <w:szCs w:val="18"/>
              </w:rPr>
              <w:pict>
                <v:shape id="_x0000_i1028" style="width:12.5pt;height:13.15pt" coordsize="" o:spt="100" adj="0,,0" path="" filled="f" stroked="f">
                  <v:stroke joinstyle="miter"/>
                  <v:imagedata r:id="rId18" o:title="base_1_174076_32771"/>
                  <v:formulas/>
                  <v:path o:connecttype="segments"/>
                </v:shape>
              </w:pict>
            </w:r>
            <w:r w:rsidRPr="00562D39">
              <w:rPr>
                <w:sz w:val="18"/>
                <w:szCs w:val="18"/>
              </w:rPr>
              <w:t xml:space="preserve"> 0,4 Гц)</w:t>
            </w:r>
          </w:p>
        </w:tc>
        <w:tc>
          <w:tcPr>
            <w:tcW w:w="1007" w:type="dxa"/>
            <w:vAlign w:val="center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сек.</w:t>
            </w:r>
          </w:p>
        </w:tc>
        <w:tc>
          <w:tcPr>
            <w:tcW w:w="1470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right"/>
        <w:outlineLvl w:val="0"/>
        <w:rPr>
          <w:sz w:val="18"/>
          <w:szCs w:val="18"/>
        </w:rPr>
      </w:pPr>
      <w:r w:rsidRPr="00562D39">
        <w:rPr>
          <w:sz w:val="18"/>
          <w:szCs w:val="18"/>
        </w:rPr>
        <w:lastRenderedPageBreak/>
        <w:t>Приложение 8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к приказу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Федеральной службы по тарифам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от 24 октября 2014 г. N 1831-э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Форма раскрытия информации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о перечне субъектов электроэнергетики, осуществляющих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 xml:space="preserve">оказание услуг по формированию </w:t>
      </w:r>
      <w:proofErr w:type="gramStart"/>
      <w:r w:rsidRPr="00562D39">
        <w:rPr>
          <w:sz w:val="18"/>
          <w:szCs w:val="18"/>
        </w:rPr>
        <w:t>технологического</w:t>
      </w:r>
      <w:proofErr w:type="gramEnd"/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резерва мощностей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Наименование организации: __________________________</w:t>
      </w:r>
    </w:p>
    <w:p w:rsidR="00562D39" w:rsidRPr="00562D39" w:rsidRDefault="00562D39">
      <w:pPr>
        <w:pStyle w:val="ConsPlusNormal"/>
        <w:spacing w:before="22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ИНН: ____________________________</w:t>
      </w:r>
    </w:p>
    <w:p w:rsidR="00562D39" w:rsidRPr="00562D39" w:rsidRDefault="00562D39">
      <w:pPr>
        <w:pStyle w:val="ConsPlusNormal"/>
        <w:spacing w:before="22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КПП: ____________________________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6"/>
        <w:gridCol w:w="1596"/>
        <w:gridCol w:w="1960"/>
        <w:gridCol w:w="2127"/>
        <w:gridCol w:w="1246"/>
        <w:gridCol w:w="1232"/>
        <w:gridCol w:w="1372"/>
        <w:gridCol w:w="1357"/>
        <w:gridCol w:w="1246"/>
      </w:tblGrid>
      <w:tr w:rsidR="00562D39" w:rsidRPr="00562D39">
        <w:tc>
          <w:tcPr>
            <w:tcW w:w="1236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Наименование субъекта - исполнителя инвестиционного проекта</w:t>
            </w:r>
          </w:p>
        </w:tc>
        <w:tc>
          <w:tcPr>
            <w:tcW w:w="1596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Территориальное расположение объекта электроэнергетики, вводимого в эксплуатацию по итогам конкурсов инвестиционных проектов</w:t>
            </w:r>
          </w:p>
        </w:tc>
        <w:tc>
          <w:tcPr>
            <w:tcW w:w="1960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Планируемая величина установленной мощности объекта электроэнергетики, вводимого в эксплуатацию по итогам конкурсов инвестиционных проектов </w:t>
            </w:r>
            <w:hyperlink w:anchor="P1849" w:history="1">
              <w:r w:rsidRPr="00562D39">
                <w:rPr>
                  <w:color w:val="0000FF"/>
                  <w:sz w:val="18"/>
                  <w:szCs w:val="18"/>
                </w:rPr>
                <w:t>&lt;*&gt;</w:t>
              </w:r>
            </w:hyperlink>
            <w:r w:rsidRPr="00562D39">
              <w:rPr>
                <w:sz w:val="18"/>
                <w:szCs w:val="18"/>
              </w:rPr>
              <w:t>, МВт</w:t>
            </w:r>
          </w:p>
        </w:tc>
        <w:tc>
          <w:tcPr>
            <w:tcW w:w="2127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Технические характеристики объекта электроэнергетики, вводимого в эксплуатацию по итогам конкурсов инвестиционных проектов (используемые технологии производства электроэнергии и вид топлива)</w:t>
            </w:r>
          </w:p>
        </w:tc>
        <w:tc>
          <w:tcPr>
            <w:tcW w:w="1246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Срок строительства и ввода в эксплуатацию генерирующего объекта </w:t>
            </w:r>
            <w:hyperlink w:anchor="P1849" w:history="1">
              <w:r w:rsidRPr="00562D39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23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Стоимость инвестиционного проекта, руб./</w:t>
            </w:r>
            <w:proofErr w:type="spellStart"/>
            <w:r w:rsidRPr="00562D39">
              <w:rPr>
                <w:sz w:val="18"/>
                <w:szCs w:val="18"/>
              </w:rPr>
              <w:t>кВт·</w:t>
            </w:r>
            <w:proofErr w:type="gramStart"/>
            <w:r w:rsidRPr="00562D39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137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Размер платы за услуги по формированию перспективного технологического резерва мощности </w:t>
            </w:r>
            <w:hyperlink w:anchor="P1849" w:history="1">
              <w:r w:rsidRPr="00562D39">
                <w:rPr>
                  <w:color w:val="0000FF"/>
                  <w:sz w:val="18"/>
                  <w:szCs w:val="18"/>
                </w:rPr>
                <w:t>&lt;*&gt;</w:t>
              </w:r>
            </w:hyperlink>
            <w:r w:rsidRPr="00562D39">
              <w:rPr>
                <w:sz w:val="18"/>
                <w:szCs w:val="18"/>
              </w:rPr>
              <w:t>, тыс. руб.</w:t>
            </w:r>
          </w:p>
        </w:tc>
        <w:tc>
          <w:tcPr>
            <w:tcW w:w="1357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Реквизиты протокола о результатах проведения конкурса</w:t>
            </w:r>
          </w:p>
        </w:tc>
        <w:tc>
          <w:tcPr>
            <w:tcW w:w="1246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Реквизиты договора, заключаемого исполнителем инвестиционного проекта с организатором конкурса (дата, номер)</w:t>
            </w:r>
          </w:p>
        </w:tc>
      </w:tr>
      <w:tr w:rsidR="00562D39" w:rsidRPr="00562D39">
        <w:tc>
          <w:tcPr>
            <w:tcW w:w="123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123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--------------------------------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Примечание: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47" w:name="P1849"/>
      <w:bookmarkEnd w:id="47"/>
      <w:r w:rsidRPr="00562D39">
        <w:rPr>
          <w:sz w:val="18"/>
          <w:szCs w:val="18"/>
        </w:rPr>
        <w:t>&lt;*&gt; Если инвестиционным проектом, отобранным на конкурсной основе, предусмотрено строительство и ввод в эксплуатацию генерирующего объекта, состоящего из энергоблоков, сроки строительства и ввода в эксплуатацию и размер платы за предоставление услуг по формированию перспективного технологического резерва указываются в отношении каждого энергоблока.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center"/>
        <w:outlineLvl w:val="1"/>
        <w:rPr>
          <w:sz w:val="18"/>
          <w:szCs w:val="18"/>
        </w:rPr>
      </w:pPr>
      <w:r w:rsidRPr="00562D39">
        <w:rPr>
          <w:sz w:val="18"/>
          <w:szCs w:val="18"/>
        </w:rPr>
        <w:t>Сводные результаты контроля готовности</w:t>
      </w:r>
    </w:p>
    <w:p w:rsidR="00562D39" w:rsidRPr="00562D39" w:rsidRDefault="00562D39">
      <w:pPr>
        <w:pStyle w:val="ConsPlusNormal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генерирующего оборудования к выработке электроэнергии</w:t>
      </w:r>
    </w:p>
    <w:tbl>
      <w:tblPr>
        <w:tblpPr w:leftFromText="180" w:rightFromText="180" w:vertAnchor="text" w:horzAnchor="margin" w:tblpXSpec="center" w:tblpY="598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1"/>
        <w:gridCol w:w="1332"/>
        <w:gridCol w:w="1164"/>
        <w:gridCol w:w="1216"/>
        <w:gridCol w:w="1421"/>
        <w:gridCol w:w="1434"/>
        <w:gridCol w:w="1295"/>
      </w:tblGrid>
      <w:tr w:rsidR="00562D39" w:rsidRPr="00562D39" w:rsidTr="00562D39">
        <w:trPr>
          <w:trHeight w:val="319"/>
        </w:trPr>
        <w:tc>
          <w:tcPr>
            <w:tcW w:w="964" w:type="dxa"/>
            <w:vMerge w:val="restart"/>
          </w:tcPr>
          <w:p w:rsidR="00562D39" w:rsidRPr="00562D39" w:rsidRDefault="00562D39" w:rsidP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9333" w:type="dxa"/>
            <w:gridSpan w:val="7"/>
            <w:tcBorders>
              <w:right w:val="nil"/>
            </w:tcBorders>
          </w:tcPr>
          <w:p w:rsidR="00562D39" w:rsidRPr="00562D39" w:rsidRDefault="00562D39" w:rsidP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Суммарные объемы ремонтного снижения мощности, МВт</w:t>
            </w:r>
          </w:p>
        </w:tc>
      </w:tr>
      <w:tr w:rsidR="00562D39" w:rsidRPr="00562D39" w:rsidTr="00562D39">
        <w:trPr>
          <w:trHeight w:val="141"/>
        </w:trPr>
        <w:tc>
          <w:tcPr>
            <w:tcW w:w="964" w:type="dxa"/>
            <w:vMerge/>
          </w:tcPr>
          <w:p w:rsidR="00562D39" w:rsidRPr="00562D39" w:rsidRDefault="00562D39" w:rsidP="00562D39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</w:tcPr>
          <w:p w:rsidR="00562D39" w:rsidRPr="00562D39" w:rsidRDefault="00562D39" w:rsidP="00562D3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562D39">
              <w:rPr>
                <w:sz w:val="18"/>
                <w:szCs w:val="18"/>
              </w:rPr>
              <w:t>Плановые, учтенные на этапе годового и месячного планирования</w:t>
            </w:r>
            <w:proofErr w:type="gramEnd"/>
          </w:p>
        </w:tc>
        <w:tc>
          <w:tcPr>
            <w:tcW w:w="2380" w:type="dxa"/>
            <w:gridSpan w:val="2"/>
          </w:tcPr>
          <w:p w:rsidR="00562D39" w:rsidRPr="00562D39" w:rsidRDefault="00562D39" w:rsidP="00562D3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562D39">
              <w:rPr>
                <w:sz w:val="18"/>
                <w:szCs w:val="18"/>
              </w:rPr>
              <w:t>Неплановые, учтенные на этапе недельного и суточного планирования</w:t>
            </w:r>
            <w:proofErr w:type="gramEnd"/>
          </w:p>
        </w:tc>
        <w:tc>
          <w:tcPr>
            <w:tcW w:w="4150" w:type="dxa"/>
            <w:gridSpan w:val="3"/>
            <w:tcBorders>
              <w:right w:val="nil"/>
            </w:tcBorders>
          </w:tcPr>
          <w:p w:rsidR="00562D39" w:rsidRPr="00562D39" w:rsidRDefault="00562D39" w:rsidP="00562D3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562D39">
              <w:rPr>
                <w:sz w:val="18"/>
                <w:szCs w:val="18"/>
              </w:rPr>
              <w:t xml:space="preserve">Неплановые и аварийные, учтенные на этапе </w:t>
            </w:r>
            <w:proofErr w:type="spellStart"/>
            <w:r w:rsidRPr="00562D39">
              <w:rPr>
                <w:sz w:val="18"/>
                <w:szCs w:val="18"/>
              </w:rPr>
              <w:t>внутрисуточного</w:t>
            </w:r>
            <w:proofErr w:type="spellEnd"/>
            <w:r w:rsidRPr="00562D39">
              <w:rPr>
                <w:sz w:val="18"/>
                <w:szCs w:val="18"/>
              </w:rPr>
              <w:t xml:space="preserve"> планирования</w:t>
            </w:r>
            <w:proofErr w:type="gramEnd"/>
          </w:p>
        </w:tc>
      </w:tr>
      <w:tr w:rsidR="00562D39" w:rsidRPr="00562D39" w:rsidTr="00562D39">
        <w:trPr>
          <w:trHeight w:val="141"/>
        </w:trPr>
        <w:tc>
          <w:tcPr>
            <w:tcW w:w="964" w:type="dxa"/>
            <w:vMerge/>
          </w:tcPr>
          <w:p w:rsidR="00562D39" w:rsidRPr="00562D39" w:rsidRDefault="00562D39" w:rsidP="00562D39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62D39" w:rsidRPr="00562D39" w:rsidRDefault="00562D39" w:rsidP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снижение мощности, связанное с проведением плановых ремонтов</w:t>
            </w:r>
          </w:p>
        </w:tc>
        <w:tc>
          <w:tcPr>
            <w:tcW w:w="1332" w:type="dxa"/>
          </w:tcPr>
          <w:p w:rsidR="00562D39" w:rsidRPr="00562D39" w:rsidRDefault="00562D39" w:rsidP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в </w:t>
            </w:r>
            <w:proofErr w:type="spellStart"/>
            <w:r w:rsidRPr="00562D39">
              <w:rPr>
                <w:sz w:val="18"/>
                <w:szCs w:val="18"/>
              </w:rPr>
              <w:t>т.ч</w:t>
            </w:r>
            <w:proofErr w:type="spellEnd"/>
            <w:r w:rsidRPr="00562D39">
              <w:rPr>
                <w:sz w:val="18"/>
                <w:szCs w:val="18"/>
              </w:rPr>
              <w:t xml:space="preserve">. </w:t>
            </w:r>
            <w:proofErr w:type="gramStart"/>
            <w:r w:rsidRPr="00562D39">
              <w:rPr>
                <w:sz w:val="18"/>
                <w:szCs w:val="18"/>
              </w:rPr>
              <w:t>связанное</w:t>
            </w:r>
            <w:proofErr w:type="gramEnd"/>
            <w:r w:rsidRPr="00562D39">
              <w:rPr>
                <w:sz w:val="18"/>
                <w:szCs w:val="18"/>
              </w:rPr>
              <w:t xml:space="preserve"> с проведением длительным ремонтов </w:t>
            </w:r>
            <w:hyperlink w:anchor="P1885" w:history="1">
              <w:r w:rsidRPr="00562D39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64" w:type="dxa"/>
          </w:tcPr>
          <w:p w:rsidR="00562D39" w:rsidRPr="00562D39" w:rsidRDefault="00562D39" w:rsidP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снижение мощности, заявленное на этапе ВСЕГО</w:t>
            </w:r>
          </w:p>
        </w:tc>
        <w:tc>
          <w:tcPr>
            <w:tcW w:w="1216" w:type="dxa"/>
          </w:tcPr>
          <w:p w:rsidR="00562D39" w:rsidRPr="00562D39" w:rsidRDefault="00562D39" w:rsidP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снижение мощности, заявленное на этапе РСВ</w:t>
            </w:r>
          </w:p>
        </w:tc>
        <w:tc>
          <w:tcPr>
            <w:tcW w:w="1421" w:type="dxa"/>
          </w:tcPr>
          <w:p w:rsidR="00562D39" w:rsidRPr="00562D39" w:rsidRDefault="00562D39" w:rsidP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снижение мощности, заявленное за 4 часа до часа фактической поставки</w:t>
            </w:r>
          </w:p>
        </w:tc>
        <w:tc>
          <w:tcPr>
            <w:tcW w:w="1434" w:type="dxa"/>
          </w:tcPr>
          <w:p w:rsidR="00562D39" w:rsidRPr="00562D39" w:rsidRDefault="00562D39" w:rsidP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снижение мощности из-за несоблюдения состава оборудования</w:t>
            </w:r>
          </w:p>
        </w:tc>
        <w:tc>
          <w:tcPr>
            <w:tcW w:w="1295" w:type="dxa"/>
            <w:tcBorders>
              <w:right w:val="nil"/>
            </w:tcBorders>
          </w:tcPr>
          <w:p w:rsidR="00562D39" w:rsidRPr="00562D39" w:rsidRDefault="00562D39" w:rsidP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снижение мощности из-за несоблюдения параметров оборудования</w:t>
            </w:r>
          </w:p>
        </w:tc>
      </w:tr>
      <w:tr w:rsidR="00562D39" w:rsidRPr="00562D39" w:rsidTr="00562D39">
        <w:trPr>
          <w:trHeight w:val="220"/>
        </w:trPr>
        <w:tc>
          <w:tcPr>
            <w:tcW w:w="964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 w:rsidTr="00562D39">
        <w:trPr>
          <w:trHeight w:val="220"/>
        </w:trPr>
        <w:tc>
          <w:tcPr>
            <w:tcW w:w="964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 w:rsidR="00562D39" w:rsidRPr="00562D39" w:rsidRDefault="00562D39" w:rsidP="00562D3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62D39" w:rsidRPr="00562D39" w:rsidRDefault="00562D39">
      <w:pPr>
        <w:pStyle w:val="ConsPlusNormal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за __________ (месяц) 20__ года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--------------------------------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48" w:name="P1885"/>
      <w:bookmarkEnd w:id="48"/>
      <w:r w:rsidRPr="00562D39">
        <w:rPr>
          <w:sz w:val="18"/>
          <w:szCs w:val="18"/>
        </w:rPr>
        <w:t>&lt;*&gt; Под длительным ремонтом понимается ремонт генерирующего оборудования тепло- или гидроэлектростанции, длительностью более 180 дней, а для атомной электростанции - более 270 дней.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center"/>
        <w:outlineLvl w:val="1"/>
        <w:rPr>
          <w:sz w:val="18"/>
          <w:szCs w:val="18"/>
        </w:rPr>
      </w:pPr>
      <w:r w:rsidRPr="00562D39">
        <w:rPr>
          <w:sz w:val="18"/>
          <w:szCs w:val="18"/>
        </w:rPr>
        <w:t>Информация о технологических подключениях нового</w:t>
      </w:r>
    </w:p>
    <w:p w:rsidR="00562D39" w:rsidRPr="00562D39" w:rsidRDefault="00562D39">
      <w:pPr>
        <w:pStyle w:val="ConsPlusNormal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генерирующего оборудования за _________ (месяц) 20__ года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2"/>
        <w:gridCol w:w="3088"/>
        <w:gridCol w:w="3089"/>
      </w:tblGrid>
      <w:tr w:rsidR="00562D39" w:rsidRPr="00562D39">
        <w:tc>
          <w:tcPr>
            <w:tcW w:w="346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Территория</w:t>
            </w:r>
          </w:p>
        </w:tc>
        <w:tc>
          <w:tcPr>
            <w:tcW w:w="3088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Суммарные значения установленной мощности вновь введенного генерирующего оборудования (МВт)</w:t>
            </w:r>
          </w:p>
        </w:tc>
        <w:tc>
          <w:tcPr>
            <w:tcW w:w="3089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Суммарные значения предельного объема поставки мощности вновь введенного генерирующего оборудования (МВт)</w:t>
            </w:r>
          </w:p>
        </w:tc>
      </w:tr>
      <w:tr w:rsidR="00562D39" w:rsidRPr="00562D39">
        <w:tc>
          <w:tcPr>
            <w:tcW w:w="346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ЕЭС России, в </w:t>
            </w:r>
            <w:proofErr w:type="spellStart"/>
            <w:r w:rsidRPr="00562D39">
              <w:rPr>
                <w:sz w:val="18"/>
                <w:szCs w:val="18"/>
              </w:rPr>
              <w:t>т.ч</w:t>
            </w:r>
            <w:proofErr w:type="spellEnd"/>
            <w:r w:rsidRPr="00562D39">
              <w:rPr>
                <w:sz w:val="18"/>
                <w:szCs w:val="18"/>
              </w:rPr>
              <w:t>.</w:t>
            </w:r>
          </w:p>
        </w:tc>
        <w:tc>
          <w:tcPr>
            <w:tcW w:w="308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8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346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Ценовые (неценовые) зоны / субъект Российской Федерации</w:t>
            </w:r>
          </w:p>
        </w:tc>
        <w:tc>
          <w:tcPr>
            <w:tcW w:w="308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8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346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8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89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  <w:bookmarkStart w:id="49" w:name="_GoBack"/>
      <w:bookmarkEnd w:id="49"/>
    </w:p>
    <w:p w:rsidR="00562D39" w:rsidRPr="00562D39" w:rsidRDefault="00562D39">
      <w:pPr>
        <w:pStyle w:val="ConsPlusNormal"/>
        <w:jc w:val="right"/>
        <w:outlineLvl w:val="0"/>
        <w:rPr>
          <w:sz w:val="18"/>
          <w:szCs w:val="18"/>
        </w:rPr>
      </w:pPr>
      <w:r w:rsidRPr="00562D39">
        <w:rPr>
          <w:sz w:val="18"/>
          <w:szCs w:val="18"/>
        </w:rPr>
        <w:t>Приложение 9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к приказу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Федеральной службы по тарифам</w:t>
      </w:r>
    </w:p>
    <w:p w:rsidR="00562D39" w:rsidRPr="00562D39" w:rsidRDefault="00562D39">
      <w:pPr>
        <w:pStyle w:val="ConsPlusNormal"/>
        <w:jc w:val="right"/>
        <w:rPr>
          <w:sz w:val="18"/>
          <w:szCs w:val="18"/>
        </w:rPr>
      </w:pPr>
      <w:r w:rsidRPr="00562D39">
        <w:rPr>
          <w:sz w:val="18"/>
          <w:szCs w:val="18"/>
        </w:rPr>
        <w:t>от 24 октября 2014 г. N 1831-э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bookmarkStart w:id="50" w:name="P1912"/>
      <w:bookmarkEnd w:id="50"/>
      <w:r w:rsidRPr="00562D39">
        <w:rPr>
          <w:sz w:val="18"/>
          <w:szCs w:val="18"/>
        </w:rPr>
        <w:t>Форма раскрытия информации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о перечне субъектов электроэнергетики и потребителей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электрической энергии, осуществляющих оказание услуг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по обеспечению системной надежности, обеспечению вывода</w:t>
      </w:r>
    </w:p>
    <w:p w:rsidR="00562D39" w:rsidRPr="00562D39" w:rsidRDefault="00562D39">
      <w:pPr>
        <w:pStyle w:val="ConsPlusTitle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Единой энергетической системы из аварийных ситуаций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Наименование организации: ______________________________________</w:t>
      </w:r>
    </w:p>
    <w:p w:rsidR="00562D39" w:rsidRPr="00562D39" w:rsidRDefault="00562D39">
      <w:pPr>
        <w:pStyle w:val="ConsPlusNormal"/>
        <w:spacing w:before="22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ИНН: _____________________________________</w:t>
      </w:r>
    </w:p>
    <w:p w:rsidR="00562D39" w:rsidRPr="00562D39" w:rsidRDefault="00562D39">
      <w:pPr>
        <w:pStyle w:val="ConsPlusNormal"/>
        <w:spacing w:before="22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КПП: _____________________________________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tbl>
      <w:tblPr>
        <w:tblW w:w="11329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1434"/>
        <w:gridCol w:w="1418"/>
        <w:gridCol w:w="1134"/>
        <w:gridCol w:w="992"/>
        <w:gridCol w:w="1472"/>
        <w:gridCol w:w="1862"/>
        <w:gridCol w:w="1414"/>
      </w:tblGrid>
      <w:tr w:rsidR="00562D39" w:rsidRPr="00562D39" w:rsidTr="00562D39">
        <w:tc>
          <w:tcPr>
            <w:tcW w:w="1603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Наименование субъекта - исполнителя услуг</w:t>
            </w:r>
          </w:p>
        </w:tc>
        <w:tc>
          <w:tcPr>
            <w:tcW w:w="14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Наименование объектов электроэнергетики, с использованием которых оказываются услуги</w:t>
            </w: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Местонахождение объектов электроэнергетики, с использованием которых оказываются услуги</w:t>
            </w: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Зоны оказания услуг (для НПРЧ и АВРЧМ)</w:t>
            </w:r>
          </w:p>
        </w:tc>
        <w:tc>
          <w:tcPr>
            <w:tcW w:w="99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Период оказания услуги</w:t>
            </w:r>
          </w:p>
        </w:tc>
        <w:tc>
          <w:tcPr>
            <w:tcW w:w="147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Объем </w:t>
            </w:r>
            <w:proofErr w:type="gramStart"/>
            <w:r w:rsidRPr="00562D39">
              <w:rPr>
                <w:sz w:val="18"/>
                <w:szCs w:val="18"/>
              </w:rPr>
              <w:t>оказываемой</w:t>
            </w:r>
            <w:proofErr w:type="gramEnd"/>
            <w:r w:rsidRPr="00562D39">
              <w:rPr>
                <w:sz w:val="18"/>
                <w:szCs w:val="18"/>
              </w:rPr>
              <w:t xml:space="preserve"> услуги (для НПРЧ и АВРЧМ в час </w:t>
            </w:r>
            <w:hyperlink w:anchor="P1969" w:history="1">
              <w:r w:rsidRPr="00562D39">
                <w:rPr>
                  <w:color w:val="0000FF"/>
                  <w:sz w:val="18"/>
                  <w:szCs w:val="18"/>
                </w:rPr>
                <w:t>&lt;*&gt;</w:t>
              </w:r>
            </w:hyperlink>
            <w:r w:rsidRPr="00562D39">
              <w:rPr>
                <w:sz w:val="18"/>
                <w:szCs w:val="18"/>
              </w:rPr>
              <w:t xml:space="preserve"> МВт, для РРМ в ч, для РСПУ - ед.)</w:t>
            </w:r>
          </w:p>
        </w:tc>
        <w:tc>
          <w:tcPr>
            <w:tcW w:w="186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Цены на услуги по обеспечению системной надежности (для НПРЧ и АВРЧМ - руб./час </w:t>
            </w:r>
            <w:hyperlink w:anchor="P1969" w:history="1">
              <w:r w:rsidRPr="00562D39">
                <w:rPr>
                  <w:color w:val="0000FF"/>
                  <w:sz w:val="18"/>
                  <w:szCs w:val="18"/>
                </w:rPr>
                <w:t>&lt;*&gt;</w:t>
              </w:r>
            </w:hyperlink>
            <w:r w:rsidRPr="00562D39">
              <w:rPr>
                <w:sz w:val="18"/>
                <w:szCs w:val="18"/>
              </w:rPr>
              <w:t xml:space="preserve"> МВт, для РРМ - руб./</w:t>
            </w:r>
            <w:proofErr w:type="gramStart"/>
            <w:r w:rsidRPr="00562D39">
              <w:rPr>
                <w:sz w:val="18"/>
                <w:szCs w:val="18"/>
              </w:rPr>
              <w:t>ч</w:t>
            </w:r>
            <w:proofErr w:type="gramEnd"/>
            <w:r w:rsidRPr="00562D39">
              <w:rPr>
                <w:sz w:val="18"/>
                <w:szCs w:val="18"/>
              </w:rPr>
              <w:t>, для РСПУ - руб.)</w:t>
            </w:r>
          </w:p>
        </w:tc>
        <w:tc>
          <w:tcPr>
            <w:tcW w:w="1414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Способ отбора исполнителя услуг и основания оказания услуг </w:t>
            </w:r>
            <w:hyperlink w:anchor="P1969" w:history="1">
              <w:r w:rsidRPr="00562D39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62D39" w:rsidRPr="00562D39" w:rsidTr="00562D39">
        <w:tc>
          <w:tcPr>
            <w:tcW w:w="11329" w:type="dxa"/>
            <w:gridSpan w:val="8"/>
          </w:tcPr>
          <w:p w:rsidR="00562D39" w:rsidRPr="00562D39" w:rsidRDefault="00562D39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 Нормированное первичное регулирование частоты (НПРЧ)</w:t>
            </w:r>
          </w:p>
        </w:tc>
      </w:tr>
      <w:tr w:rsidR="00562D39" w:rsidRPr="00562D39" w:rsidTr="00562D39">
        <w:tc>
          <w:tcPr>
            <w:tcW w:w="1603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 w:rsidTr="00562D39">
        <w:tc>
          <w:tcPr>
            <w:tcW w:w="11329" w:type="dxa"/>
            <w:gridSpan w:val="8"/>
          </w:tcPr>
          <w:p w:rsidR="00562D39" w:rsidRPr="00562D39" w:rsidRDefault="00562D39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 Автоматическое вторичное регулирование частоты (АВРЧМ)</w:t>
            </w:r>
          </w:p>
        </w:tc>
      </w:tr>
      <w:tr w:rsidR="00562D39" w:rsidRPr="00562D39" w:rsidTr="00562D39">
        <w:tc>
          <w:tcPr>
            <w:tcW w:w="1603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 w:rsidTr="00562D39">
        <w:tc>
          <w:tcPr>
            <w:tcW w:w="11329" w:type="dxa"/>
            <w:gridSpan w:val="8"/>
          </w:tcPr>
          <w:p w:rsidR="00562D39" w:rsidRPr="00562D39" w:rsidRDefault="00562D39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3. Регулирование реактивной мощности без производства электрической энергии (РРМ)</w:t>
            </w:r>
          </w:p>
        </w:tc>
      </w:tr>
      <w:tr w:rsidR="00562D39" w:rsidRPr="00562D39" w:rsidTr="00562D39">
        <w:tc>
          <w:tcPr>
            <w:tcW w:w="1603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 w:rsidTr="00562D39">
        <w:tc>
          <w:tcPr>
            <w:tcW w:w="11329" w:type="dxa"/>
            <w:gridSpan w:val="8"/>
          </w:tcPr>
          <w:p w:rsidR="00562D39" w:rsidRPr="00562D39" w:rsidRDefault="00562D39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4. Развитие системы противоаварийного управления (РСПУ)</w:t>
            </w:r>
          </w:p>
        </w:tc>
      </w:tr>
      <w:tr w:rsidR="00562D39" w:rsidRPr="00562D39" w:rsidTr="00562D39">
        <w:tc>
          <w:tcPr>
            <w:tcW w:w="1603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--------------------------------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562D39">
        <w:rPr>
          <w:sz w:val="18"/>
          <w:szCs w:val="18"/>
        </w:rPr>
        <w:t>Примечание:</w:t>
      </w:r>
    </w:p>
    <w:p w:rsidR="00562D39" w:rsidRPr="00562D39" w:rsidRDefault="00562D39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51" w:name="P1969"/>
      <w:bookmarkEnd w:id="51"/>
      <w:r w:rsidRPr="00562D39">
        <w:rPr>
          <w:sz w:val="18"/>
          <w:szCs w:val="18"/>
        </w:rPr>
        <w:t xml:space="preserve">&lt;*&gt; При определении исполнителя по итогам отборов способами, предусмотренными </w:t>
      </w:r>
      <w:hyperlink r:id="rId19" w:history="1">
        <w:r w:rsidRPr="00562D39">
          <w:rPr>
            <w:color w:val="0000FF"/>
            <w:sz w:val="18"/>
            <w:szCs w:val="18"/>
          </w:rPr>
          <w:t>Правилами</w:t>
        </w:r>
      </w:hyperlink>
      <w:r w:rsidRPr="00562D39">
        <w:rPr>
          <w:sz w:val="18"/>
          <w:szCs w:val="18"/>
        </w:rPr>
        <w:t xml:space="preserve"> отбора субъектов электроэнергетики и потребителей электрической энергии, оказывающих услуги по обеспечению системной надежности, и оказания таких услуг, утвержденными постановлением Правительства Российской Федерации от 03.03.2010 N 117 (Собрание законодательства Российской Федерации, 2010, N 12, ст. 1333; 2011, N 14, ст. 1916; 2012, N 44, ст. 6022), указываются реквизиты протокола о составе субъектов электроэнергетики, оказывающих соответствующие услуги по обеспечению системной надежности, в случае определения системным оператором объектов по производству электрической энергии, в силу технологических </w:t>
      </w:r>
      <w:proofErr w:type="gramStart"/>
      <w:r w:rsidRPr="00562D39">
        <w:rPr>
          <w:sz w:val="18"/>
          <w:szCs w:val="18"/>
        </w:rPr>
        <w:t>особенностей</w:t>
      </w:r>
      <w:proofErr w:type="gramEnd"/>
      <w:r w:rsidRPr="00562D39">
        <w:rPr>
          <w:sz w:val="18"/>
          <w:szCs w:val="18"/>
        </w:rPr>
        <w:t xml:space="preserve"> работы которых для их собственников или иных законных владельцев Федеральным </w:t>
      </w:r>
      <w:hyperlink r:id="rId20" w:history="1">
        <w:r w:rsidRPr="00562D39">
          <w:rPr>
            <w:color w:val="0000FF"/>
            <w:sz w:val="18"/>
            <w:szCs w:val="18"/>
          </w:rPr>
          <w:t>законом</w:t>
        </w:r>
      </w:hyperlink>
      <w:r w:rsidRPr="00562D39">
        <w:rPr>
          <w:sz w:val="18"/>
          <w:szCs w:val="18"/>
        </w:rPr>
        <w:t xml:space="preserve"> от 26.03.2003 N 35-ФЗ "Об электроэнергетике" (Собрание законодательства Российской Федерации, 2003, N 13, ст. 1177; </w:t>
      </w:r>
      <w:proofErr w:type="gramStart"/>
      <w:r w:rsidRPr="00562D39">
        <w:rPr>
          <w:sz w:val="18"/>
          <w:szCs w:val="18"/>
        </w:rPr>
        <w:t xml:space="preserve">2004, N 35, ст. 3607; 2005, N 1 (часть I), ст. 37; 2006, N 52 (часть I), ст. 5498; 2007, N 45, ст. 5427; 2008, N 29 (часть I), ст. 3418; N 52 (часть I), ст. 6236; 2009, N 48, ст. </w:t>
      </w:r>
      <w:r w:rsidRPr="00562D39">
        <w:rPr>
          <w:sz w:val="18"/>
          <w:szCs w:val="18"/>
        </w:rPr>
        <w:lastRenderedPageBreak/>
        <w:t>5711; 2010, N 11, ст. 1175; N 31, ст. 4156, ст. 4157, ст. 4158, ст. 4160;</w:t>
      </w:r>
      <w:proofErr w:type="gramEnd"/>
      <w:r w:rsidRPr="00562D39">
        <w:rPr>
          <w:sz w:val="18"/>
          <w:szCs w:val="18"/>
        </w:rPr>
        <w:t xml:space="preserve"> </w:t>
      </w:r>
      <w:proofErr w:type="gramStart"/>
      <w:r w:rsidRPr="00562D39">
        <w:rPr>
          <w:sz w:val="18"/>
          <w:szCs w:val="18"/>
        </w:rPr>
        <w:t>2011, N 1, ст. 13; N 7, ст. 905; N 11, ст. 1502; N 23, ст. 3263; N 30 (часть I), ст. 4590, ст. 4596; N 50, ст. 7336, ст. 7343; 2012, N 26, ст. 3446; N 27, ст. 3587; N 53 (часть I), ст. 7616; 2013, N 14, ст. 1643;</w:t>
      </w:r>
      <w:proofErr w:type="gramEnd"/>
      <w:r w:rsidRPr="00562D39">
        <w:rPr>
          <w:sz w:val="18"/>
          <w:szCs w:val="18"/>
        </w:rPr>
        <w:t xml:space="preserve"> N 45, ст. 5797; N 48, ст. 6165; 2014, N 16, ст. 1840; N 30 (часть I), ст. 4218) установлена обязанность по оказанию услуг по обеспечению системной надежности, указываются реквизиты актов регулирующего органа об утверждении цен (тарифов) на соответствующие услуги по обеспечению системной надежности.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center"/>
        <w:outlineLvl w:val="1"/>
        <w:rPr>
          <w:sz w:val="18"/>
          <w:szCs w:val="18"/>
        </w:rPr>
      </w:pPr>
      <w:r w:rsidRPr="00562D39">
        <w:rPr>
          <w:sz w:val="18"/>
          <w:szCs w:val="18"/>
        </w:rPr>
        <w:t>Перечень поставщиков мощности, ценовые заявки</w:t>
      </w:r>
    </w:p>
    <w:p w:rsidR="00562D39" w:rsidRPr="00562D39" w:rsidRDefault="00562D39">
      <w:pPr>
        <w:pStyle w:val="ConsPlusNormal"/>
        <w:jc w:val="center"/>
        <w:rPr>
          <w:sz w:val="18"/>
          <w:szCs w:val="18"/>
        </w:rPr>
      </w:pPr>
      <w:proofErr w:type="gramStart"/>
      <w:r w:rsidRPr="00562D39">
        <w:rPr>
          <w:sz w:val="18"/>
          <w:szCs w:val="18"/>
        </w:rPr>
        <w:t>которых</w:t>
      </w:r>
      <w:proofErr w:type="gramEnd"/>
      <w:r w:rsidRPr="00562D39">
        <w:rPr>
          <w:sz w:val="18"/>
          <w:szCs w:val="18"/>
        </w:rPr>
        <w:t xml:space="preserve"> отобраны по итогам конкурентного отбора мощности</w:t>
      </w:r>
    </w:p>
    <w:p w:rsidR="00562D39" w:rsidRPr="00562D39" w:rsidRDefault="00562D39">
      <w:pPr>
        <w:pStyle w:val="ConsPlusNormal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на ____ год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8918"/>
      </w:tblGrid>
      <w:tr w:rsidR="00562D39" w:rsidRPr="00562D39">
        <w:tc>
          <w:tcPr>
            <w:tcW w:w="721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N </w:t>
            </w:r>
            <w:proofErr w:type="gramStart"/>
            <w:r w:rsidRPr="00562D39">
              <w:rPr>
                <w:sz w:val="18"/>
                <w:szCs w:val="18"/>
              </w:rPr>
              <w:t>п</w:t>
            </w:r>
            <w:proofErr w:type="gramEnd"/>
            <w:r w:rsidRPr="00562D39">
              <w:rPr>
                <w:sz w:val="18"/>
                <w:szCs w:val="18"/>
              </w:rPr>
              <w:t>/п</w:t>
            </w:r>
          </w:p>
        </w:tc>
        <w:tc>
          <w:tcPr>
            <w:tcW w:w="8918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Поставщик мощности</w:t>
            </w:r>
          </w:p>
        </w:tc>
      </w:tr>
      <w:tr w:rsidR="00562D39" w:rsidRPr="00562D39">
        <w:tc>
          <w:tcPr>
            <w:tcW w:w="721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</w:t>
            </w:r>
          </w:p>
        </w:tc>
        <w:tc>
          <w:tcPr>
            <w:tcW w:w="89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1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</w:t>
            </w:r>
          </w:p>
        </w:tc>
        <w:tc>
          <w:tcPr>
            <w:tcW w:w="89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21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18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center"/>
        <w:outlineLvl w:val="1"/>
        <w:rPr>
          <w:sz w:val="18"/>
          <w:szCs w:val="18"/>
        </w:rPr>
      </w:pPr>
      <w:r w:rsidRPr="00562D39">
        <w:rPr>
          <w:sz w:val="18"/>
          <w:szCs w:val="18"/>
        </w:rPr>
        <w:t>Перечень электростанций, полностью или частично отобранных</w:t>
      </w:r>
    </w:p>
    <w:p w:rsidR="00562D39" w:rsidRPr="00562D39" w:rsidRDefault="00562D39">
      <w:pPr>
        <w:pStyle w:val="ConsPlusNormal"/>
        <w:jc w:val="center"/>
        <w:rPr>
          <w:sz w:val="18"/>
          <w:szCs w:val="18"/>
        </w:rPr>
      </w:pPr>
      <w:r w:rsidRPr="00562D39">
        <w:rPr>
          <w:sz w:val="18"/>
          <w:szCs w:val="18"/>
        </w:rPr>
        <w:t>по итогам конкурентного отбора мощности на ____ год</w:t>
      </w: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2833"/>
        <w:gridCol w:w="1812"/>
        <w:gridCol w:w="4282"/>
      </w:tblGrid>
      <w:tr w:rsidR="00562D39" w:rsidRPr="00562D39">
        <w:tc>
          <w:tcPr>
            <w:tcW w:w="71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N </w:t>
            </w:r>
            <w:proofErr w:type="gramStart"/>
            <w:r w:rsidRPr="00562D39">
              <w:rPr>
                <w:sz w:val="18"/>
                <w:szCs w:val="18"/>
              </w:rPr>
              <w:t>п</w:t>
            </w:r>
            <w:proofErr w:type="gramEnd"/>
            <w:r w:rsidRPr="00562D39">
              <w:rPr>
                <w:sz w:val="18"/>
                <w:szCs w:val="18"/>
              </w:rPr>
              <w:t>/п</w:t>
            </w:r>
          </w:p>
        </w:tc>
        <w:tc>
          <w:tcPr>
            <w:tcW w:w="2833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Электростанция</w:t>
            </w:r>
          </w:p>
        </w:tc>
        <w:tc>
          <w:tcPr>
            <w:tcW w:w="181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 xml:space="preserve">N </w:t>
            </w:r>
            <w:proofErr w:type="gramStart"/>
            <w:r w:rsidRPr="00562D39">
              <w:rPr>
                <w:sz w:val="18"/>
                <w:szCs w:val="18"/>
              </w:rPr>
              <w:t>п</w:t>
            </w:r>
            <w:proofErr w:type="gramEnd"/>
            <w:r w:rsidRPr="00562D39">
              <w:rPr>
                <w:sz w:val="18"/>
                <w:szCs w:val="18"/>
              </w:rPr>
              <w:t>/п</w:t>
            </w:r>
          </w:p>
        </w:tc>
        <w:tc>
          <w:tcPr>
            <w:tcW w:w="428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Электростанция</w:t>
            </w:r>
          </w:p>
        </w:tc>
      </w:tr>
      <w:tr w:rsidR="00562D39" w:rsidRPr="00562D39">
        <w:tc>
          <w:tcPr>
            <w:tcW w:w="71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1.</w:t>
            </w:r>
          </w:p>
        </w:tc>
        <w:tc>
          <w:tcPr>
            <w:tcW w:w="2833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8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62D39" w:rsidRPr="00562D39">
        <w:tc>
          <w:tcPr>
            <w:tcW w:w="712" w:type="dxa"/>
          </w:tcPr>
          <w:p w:rsidR="00562D39" w:rsidRPr="00562D39" w:rsidRDefault="00562D3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2D39">
              <w:rPr>
                <w:sz w:val="18"/>
                <w:szCs w:val="18"/>
              </w:rPr>
              <w:t>2.</w:t>
            </w:r>
          </w:p>
        </w:tc>
        <w:tc>
          <w:tcPr>
            <w:tcW w:w="2833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82" w:type="dxa"/>
          </w:tcPr>
          <w:p w:rsidR="00562D39" w:rsidRPr="00562D39" w:rsidRDefault="00562D3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jc w:val="both"/>
        <w:rPr>
          <w:sz w:val="18"/>
          <w:szCs w:val="18"/>
        </w:rPr>
      </w:pPr>
    </w:p>
    <w:p w:rsidR="00562D39" w:rsidRPr="00562D39" w:rsidRDefault="00562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8"/>
          <w:szCs w:val="18"/>
        </w:rPr>
      </w:pPr>
    </w:p>
    <w:p w:rsidR="00221E5D" w:rsidRDefault="00562D39"/>
    <w:sectPr w:rsidR="00221E5D" w:rsidSect="00562D39">
      <w:type w:val="nextColumn"/>
      <w:pgSz w:w="11905" w:h="16840"/>
      <w:pgMar w:top="567" w:right="567" w:bottom="567" w:left="102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39"/>
    <w:rsid w:val="002335A1"/>
    <w:rsid w:val="004A3C18"/>
    <w:rsid w:val="0056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D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D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91AFDD0FD15E17B77686D07712B9F6C8571C69BFE2F187AE524FCD5D3EBE1DFFB436458AD5E4CDD4F7172m1L3H" TargetMode="External"/><Relationship Id="rId13" Type="http://schemas.openxmlformats.org/officeDocument/2006/relationships/hyperlink" Target="consultantplus://offline/ref=513810C64E03C96FA4C8691AFDD0FD15E178746D6C03712B9F6C8571C69BFE2F187AE527F9DF8CEEF4CEA34F6D4EB3575BC14D70m7LAH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13810C64E03C96FA4C8691AFDD0FD15E37C776C6F05712B9F6C8571C69BFE2F187AE527F18089FBE596AF467B50BA4047C34Cm7L8H" TargetMode="External"/><Relationship Id="rId12" Type="http://schemas.openxmlformats.org/officeDocument/2006/relationships/hyperlink" Target="consultantplus://offline/ref=513810C64E03C96FA4C8691AFDD0FD15E178786B6E02712B9F6C8571C69BFE2F187AE527FAD4D9B7B790FA1F2105BE5F4DDD4D786D181D8Dm7L0H" TargetMode="External"/><Relationship Id="rId17" Type="http://schemas.openxmlformats.org/officeDocument/2006/relationships/hyperlink" Target="consultantplus://offline/ref=86BFBFBD6030AD2637ABA527CD36FD3FED15C11073D1F09E896DC53B1DEE6F1D6B639B8D3464DF8C928C37A218386E0C735C4BC6n3L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BFBFBD6030AD2637ABA527CD36FD3FED15CD1671D0F09E896DC53B1DEE6F1D6B639B8D376F8AD5D1D26EF25473630465404BCE2577612Bn9L4H" TargetMode="External"/><Relationship Id="rId20" Type="http://schemas.openxmlformats.org/officeDocument/2006/relationships/hyperlink" Target="consultantplus://offline/ref=86BFBFBD6030AD2637ABA527CD36FD3FED14C41279D0F09E896DC53B1DEE6F1D7963C381366795DDDFC738A311n2L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810C64E03C96FA4C8691AFDD0FD15E078716B6C0F712B9F6C8571C69BFE2F187AE527FAD4DABDB390FA1F2105BE5F4DDD4D786D181D8Dm7L0H" TargetMode="External"/><Relationship Id="rId11" Type="http://schemas.openxmlformats.org/officeDocument/2006/relationships/hyperlink" Target="consultantplus://offline/ref=513810C64E03C96FA4C8691AFDD0FD15E37B72666803712B9F6C8571C69BFE2F0A7ABD2BFBDCC6BFB985AC4E64m5L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BFBFBD6030AD2637ABA527CD36FD3FED15C11073D1F09E896DC53B1DEE6F1D6B639B8D3464DF8C928C37A218386E0C735C4BC6n3L2H" TargetMode="External"/><Relationship Id="rId10" Type="http://schemas.openxmlformats.org/officeDocument/2006/relationships/hyperlink" Target="consultantplus://offline/ref=513810C64E03C96FA4C8691AFDD0FD15E37D776C6E06712B9F6C8571C69BFE2F187AE522FFDF8CEEF4CEA34F6D4EB3575BC14D70m7LAH" TargetMode="External"/><Relationship Id="rId19" Type="http://schemas.openxmlformats.org/officeDocument/2006/relationships/hyperlink" Target="consultantplus://offline/ref=86BFBFBD6030AD2637ABA527CD36FD3FED15C51B74D2F09E896DC53B1DEE6F1D6B639B8D376F8BDCD3D26EF25473630465404BCE2577612Bn9L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3810C64E03C96FA4C8691AFDD0FD15E178786B6E02712B9F6C8571C69BFE2F187AE527FAD4D8BBB790FA1F2105BE5F4DDD4D786D181D8Dm7L0H" TargetMode="External"/><Relationship Id="rId14" Type="http://schemas.openxmlformats.org/officeDocument/2006/relationships/hyperlink" Target="consultantplus://offline/ref=86BFBFBD6030AD2637ABA527CD36FD3FED15CD1671D0F09E896DC53B1DEE6F1D6B639B8D376F8AD5D1D26EF25473630465404BCE2577612Bn9L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6426</Words>
  <Characters>36632</Characters>
  <Application>Microsoft Office Word</Application>
  <DocSecurity>0</DocSecurity>
  <Lines>305</Lines>
  <Paragraphs>85</Paragraphs>
  <ScaleCrop>false</ScaleCrop>
  <Company/>
  <LinksUpToDate>false</LinksUpToDate>
  <CharactersWithSpaces>42973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Назаренко</dc:creator>
  <cp:lastModifiedBy>Евгения В. Назаренко</cp:lastModifiedBy>
  <cp:revision>1</cp:revision>
  <dcterms:created xsi:type="dcterms:W3CDTF">2019-09-18T07:11:00Z</dcterms:created>
  <dcterms:modified xsi:type="dcterms:W3CDTF">2019-09-18T07:18:00Z</dcterms:modified>
</cp:coreProperties>
</file>